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BF" w:rsidRDefault="00F56F02" w:rsidP="00056415">
      <w:pPr>
        <w:spacing w:after="0"/>
        <w:jc w:val="center"/>
        <w:rPr>
          <w:b/>
          <w:sz w:val="18"/>
        </w:rPr>
      </w:pPr>
      <w:r>
        <w:rPr>
          <w:noProof/>
        </w:rPr>
        <w:drawing>
          <wp:inline distT="0" distB="0" distL="0" distR="0">
            <wp:extent cx="2162175" cy="314325"/>
            <wp:effectExtent l="19050" t="0" r="9525" b="0"/>
            <wp:docPr id="2" name="Picture 24" descr="VD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DOT">
                      <a:hlinkClick r:id="rId6"/>
                    </pic:cNvPr>
                    <pic:cNvPicPr>
                      <a:picLocks noChangeAspect="1" noChangeArrowheads="1"/>
                    </pic:cNvPicPr>
                  </pic:nvPicPr>
                  <pic:blipFill>
                    <a:blip r:embed="rId7" cstate="print"/>
                    <a:srcRect/>
                    <a:stretch>
                      <a:fillRect/>
                    </a:stretch>
                  </pic:blipFill>
                  <pic:spPr bwMode="auto">
                    <a:xfrm>
                      <a:off x="0" y="0"/>
                      <a:ext cx="2162175" cy="314325"/>
                    </a:xfrm>
                    <a:prstGeom prst="rect">
                      <a:avLst/>
                    </a:prstGeom>
                    <a:noFill/>
                    <a:ln w="9525">
                      <a:noFill/>
                      <a:miter lim="800000"/>
                      <a:headEnd/>
                      <a:tailEnd/>
                    </a:ln>
                  </pic:spPr>
                </pic:pic>
              </a:graphicData>
            </a:graphic>
          </wp:inline>
        </w:drawing>
      </w:r>
    </w:p>
    <w:p w:rsidR="00B04301" w:rsidRPr="00F9672D" w:rsidRDefault="00B04301" w:rsidP="00056415">
      <w:pPr>
        <w:spacing w:after="0" w:line="240" w:lineRule="auto"/>
        <w:jc w:val="center"/>
        <w:rPr>
          <w:rFonts w:cs="Arial"/>
          <w:b/>
          <w:sz w:val="20"/>
          <w:szCs w:val="20"/>
        </w:rPr>
      </w:pPr>
      <w:r w:rsidRPr="00F9672D">
        <w:rPr>
          <w:rFonts w:eastAsia="Times New Roman" w:cs="Arial"/>
          <w:b/>
          <w:bCs/>
          <w:sz w:val="20"/>
          <w:szCs w:val="20"/>
        </w:rPr>
        <w:t>LAND USE PERMIT</w:t>
      </w:r>
    </w:p>
    <w:p w:rsidR="00B04301" w:rsidRDefault="00B04301" w:rsidP="00B04301">
      <w:pPr>
        <w:spacing w:after="0"/>
        <w:jc w:val="center"/>
        <w:rPr>
          <w:rFonts w:eastAsia="Times New Roman" w:cs="Arial"/>
          <w:b/>
          <w:bCs/>
          <w:sz w:val="20"/>
          <w:szCs w:val="20"/>
        </w:rPr>
      </w:pPr>
      <w:r w:rsidRPr="00F9672D">
        <w:rPr>
          <w:rFonts w:eastAsia="Times New Roman" w:cs="Arial"/>
          <w:b/>
          <w:bCs/>
          <w:sz w:val="20"/>
          <w:szCs w:val="20"/>
        </w:rPr>
        <w:t xml:space="preserve">APPENDIX </w:t>
      </w:r>
      <w:r>
        <w:rPr>
          <w:rFonts w:eastAsia="Times New Roman" w:cs="Arial"/>
          <w:b/>
          <w:bCs/>
          <w:sz w:val="20"/>
          <w:szCs w:val="20"/>
        </w:rPr>
        <w:t>16</w:t>
      </w:r>
    </w:p>
    <w:p w:rsidR="00575752" w:rsidRPr="00575752" w:rsidRDefault="00575752" w:rsidP="00B04301">
      <w:pPr>
        <w:spacing w:after="0"/>
        <w:jc w:val="center"/>
        <w:rPr>
          <w:rFonts w:cs="Arial"/>
          <w:b/>
          <w:sz w:val="28"/>
          <w:szCs w:val="28"/>
        </w:rPr>
      </w:pPr>
    </w:p>
    <w:p w:rsidR="00F56F02" w:rsidRPr="00575752" w:rsidRDefault="00F56F02" w:rsidP="00F56F02">
      <w:pPr>
        <w:spacing w:after="0"/>
        <w:jc w:val="center"/>
        <w:rPr>
          <w:rFonts w:cs="Times New Roman"/>
          <w:sz w:val="28"/>
          <w:szCs w:val="28"/>
        </w:rPr>
      </w:pPr>
      <w:r w:rsidRPr="00575752">
        <w:rPr>
          <w:rFonts w:cs="Times New Roman"/>
          <w:sz w:val="28"/>
          <w:szCs w:val="28"/>
        </w:rPr>
        <w:t>Guidance on Installation of Watch for Children Signs</w:t>
      </w:r>
    </w:p>
    <w:p w:rsidR="00F56F02" w:rsidRPr="00575752" w:rsidRDefault="00F56F02" w:rsidP="00F56F02">
      <w:pPr>
        <w:spacing w:after="0"/>
        <w:jc w:val="center"/>
        <w:rPr>
          <w:rFonts w:cs="Arial"/>
          <w:b/>
          <w:sz w:val="28"/>
          <w:szCs w:val="28"/>
        </w:rPr>
      </w:pPr>
    </w:p>
    <w:p w:rsidR="00C405BF" w:rsidRPr="00575752" w:rsidRDefault="00C405BF" w:rsidP="00F56F02">
      <w:pPr>
        <w:spacing w:after="0"/>
        <w:jc w:val="center"/>
        <w:rPr>
          <w:b/>
          <w:sz w:val="28"/>
          <w:szCs w:val="28"/>
        </w:rPr>
      </w:pPr>
      <w:r w:rsidRPr="00575752">
        <w:rPr>
          <w:b/>
          <w:sz w:val="28"/>
          <w:szCs w:val="28"/>
        </w:rPr>
        <w:t>TRAFFIC ENGINEERING DIVISION</w:t>
      </w:r>
    </w:p>
    <w:p w:rsidR="00C405BF" w:rsidRPr="00575752" w:rsidRDefault="00C405BF" w:rsidP="00C405BF">
      <w:pPr>
        <w:pStyle w:val="Heading1"/>
        <w:jc w:val="center"/>
        <w:rPr>
          <w:rFonts w:asciiTheme="minorHAnsi" w:hAnsiTheme="minorHAnsi"/>
          <w:b/>
          <w:sz w:val="28"/>
          <w:szCs w:val="28"/>
        </w:rPr>
      </w:pPr>
      <w:r w:rsidRPr="00575752">
        <w:rPr>
          <w:rFonts w:asciiTheme="minorHAnsi" w:hAnsiTheme="minorHAnsi"/>
          <w:b/>
          <w:sz w:val="28"/>
          <w:szCs w:val="28"/>
        </w:rPr>
        <w:t>MEMORANDUM</w:t>
      </w:r>
    </w:p>
    <w:tbl>
      <w:tblPr>
        <w:tblW w:w="9749" w:type="dxa"/>
        <w:jc w:val="center"/>
        <w:tblInd w:w="-5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40"/>
        <w:gridCol w:w="2340"/>
        <w:gridCol w:w="2969"/>
      </w:tblGrid>
      <w:tr w:rsidR="00C405BF" w:rsidRPr="007663BE" w:rsidTr="0006699C">
        <w:trPr>
          <w:cantSplit/>
          <w:trHeight w:val="608"/>
          <w:jc w:val="center"/>
        </w:trPr>
        <w:tc>
          <w:tcPr>
            <w:tcW w:w="6780" w:type="dxa"/>
            <w:gridSpan w:val="2"/>
            <w:vMerge w:val="restart"/>
          </w:tcPr>
          <w:p w:rsidR="00C405BF" w:rsidRPr="007663BE" w:rsidRDefault="00C405BF" w:rsidP="00CC6389">
            <w:pPr>
              <w:spacing w:line="240" w:lineRule="exact"/>
              <w:rPr>
                <w:b/>
                <w:szCs w:val="24"/>
              </w:rPr>
            </w:pPr>
            <w:r w:rsidRPr="007663BE">
              <w:rPr>
                <w:b/>
                <w:szCs w:val="24"/>
              </w:rPr>
              <w:t>GENERAL SUBJECT:</w:t>
            </w:r>
          </w:p>
          <w:p w:rsidR="00C405BF" w:rsidRPr="001A53A8" w:rsidRDefault="00C405BF" w:rsidP="00C405BF">
            <w:pPr>
              <w:spacing w:line="240" w:lineRule="exact"/>
              <w:rPr>
                <w:rFonts w:ascii="Arial" w:hAnsi="Arial" w:cs="Arial"/>
                <w:sz w:val="24"/>
                <w:szCs w:val="24"/>
              </w:rPr>
            </w:pPr>
            <w:r w:rsidRPr="001A53A8">
              <w:rPr>
                <w:rFonts w:ascii="Arial" w:hAnsi="Arial" w:cs="Arial"/>
                <w:sz w:val="24"/>
                <w:szCs w:val="24"/>
              </w:rPr>
              <w:t>Engineering &amp; Administration</w:t>
            </w:r>
          </w:p>
        </w:tc>
        <w:tc>
          <w:tcPr>
            <w:tcW w:w="2969" w:type="dxa"/>
          </w:tcPr>
          <w:p w:rsidR="00C405BF" w:rsidRPr="007663BE" w:rsidRDefault="00C405BF" w:rsidP="00CC6389">
            <w:pPr>
              <w:rPr>
                <w:b/>
                <w:szCs w:val="24"/>
              </w:rPr>
            </w:pPr>
            <w:r w:rsidRPr="007663BE">
              <w:rPr>
                <w:b/>
                <w:szCs w:val="24"/>
              </w:rPr>
              <w:t>NUMBER:</w:t>
            </w:r>
          </w:p>
          <w:p w:rsidR="00C405BF" w:rsidRPr="007663BE" w:rsidRDefault="00C405BF" w:rsidP="00CC6389">
            <w:pPr>
              <w:spacing w:line="240" w:lineRule="exact"/>
              <w:jc w:val="center"/>
              <w:rPr>
                <w:szCs w:val="24"/>
              </w:rPr>
            </w:pPr>
            <w:r>
              <w:rPr>
                <w:szCs w:val="24"/>
              </w:rPr>
              <w:t>280.1</w:t>
            </w:r>
          </w:p>
        </w:tc>
      </w:tr>
      <w:tr w:rsidR="00C405BF" w:rsidRPr="007663BE" w:rsidTr="0006699C">
        <w:trPr>
          <w:cantSplit/>
          <w:trHeight w:val="607"/>
          <w:jc w:val="center"/>
        </w:trPr>
        <w:tc>
          <w:tcPr>
            <w:tcW w:w="6780" w:type="dxa"/>
            <w:gridSpan w:val="2"/>
            <w:vMerge/>
          </w:tcPr>
          <w:p w:rsidR="00C405BF" w:rsidRPr="007663BE" w:rsidRDefault="00C405BF" w:rsidP="00CC6389">
            <w:pPr>
              <w:spacing w:line="240" w:lineRule="exact"/>
              <w:rPr>
                <w:b/>
                <w:szCs w:val="24"/>
              </w:rPr>
            </w:pPr>
          </w:p>
        </w:tc>
        <w:tc>
          <w:tcPr>
            <w:tcW w:w="2969" w:type="dxa"/>
          </w:tcPr>
          <w:p w:rsidR="00C405BF" w:rsidRPr="007663BE" w:rsidRDefault="00C405BF" w:rsidP="00CC6389">
            <w:pPr>
              <w:rPr>
                <w:b/>
                <w:szCs w:val="24"/>
              </w:rPr>
            </w:pPr>
            <w:r w:rsidRPr="007663BE">
              <w:rPr>
                <w:b/>
                <w:szCs w:val="24"/>
              </w:rPr>
              <w:t>SUPERSEDES:</w:t>
            </w:r>
          </w:p>
          <w:p w:rsidR="00C405BF" w:rsidRPr="007663BE" w:rsidRDefault="00C405BF" w:rsidP="00CC6389">
            <w:pPr>
              <w:spacing w:line="240" w:lineRule="exact"/>
              <w:jc w:val="center"/>
              <w:rPr>
                <w:szCs w:val="24"/>
              </w:rPr>
            </w:pPr>
            <w:r>
              <w:rPr>
                <w:szCs w:val="24"/>
              </w:rPr>
              <w:t>280</w:t>
            </w:r>
          </w:p>
        </w:tc>
      </w:tr>
      <w:tr w:rsidR="00C405BF" w:rsidRPr="007663BE" w:rsidTr="0006699C">
        <w:trPr>
          <w:cantSplit/>
          <w:trHeight w:val="608"/>
          <w:jc w:val="center"/>
        </w:trPr>
        <w:tc>
          <w:tcPr>
            <w:tcW w:w="6780" w:type="dxa"/>
            <w:gridSpan w:val="2"/>
            <w:vMerge w:val="restart"/>
          </w:tcPr>
          <w:p w:rsidR="00C405BF" w:rsidRPr="007663BE" w:rsidRDefault="00C405BF" w:rsidP="00CC6389">
            <w:pPr>
              <w:spacing w:line="240" w:lineRule="exact"/>
              <w:rPr>
                <w:b/>
                <w:szCs w:val="24"/>
              </w:rPr>
            </w:pPr>
            <w:r w:rsidRPr="007663BE">
              <w:rPr>
                <w:b/>
                <w:szCs w:val="24"/>
              </w:rPr>
              <w:t>SPECIFIC SUBJECT:</w:t>
            </w:r>
          </w:p>
          <w:p w:rsidR="00C405BF" w:rsidRPr="001A53A8" w:rsidRDefault="00AB3195" w:rsidP="0006699C">
            <w:pPr>
              <w:rPr>
                <w:rFonts w:ascii="Arial" w:hAnsi="Arial" w:cs="Arial"/>
                <w:b/>
                <w:sz w:val="24"/>
                <w:szCs w:val="24"/>
              </w:rPr>
            </w:pPr>
            <w:r>
              <w:rPr>
                <w:rFonts w:ascii="Arial" w:hAnsi="Arial" w:cs="Arial"/>
                <w:sz w:val="24"/>
                <w:szCs w:val="24"/>
              </w:rPr>
              <w:t>Guidance on Installation of Watch For Children Signs</w:t>
            </w:r>
          </w:p>
        </w:tc>
        <w:tc>
          <w:tcPr>
            <w:tcW w:w="2969" w:type="dxa"/>
          </w:tcPr>
          <w:p w:rsidR="00C405BF" w:rsidRPr="007663BE" w:rsidRDefault="00C405BF" w:rsidP="00CC6389">
            <w:pPr>
              <w:rPr>
                <w:b/>
                <w:szCs w:val="24"/>
              </w:rPr>
            </w:pPr>
            <w:r>
              <w:rPr>
                <w:b/>
                <w:szCs w:val="24"/>
              </w:rPr>
              <w:t>DATE</w:t>
            </w:r>
            <w:r w:rsidRPr="007663BE">
              <w:rPr>
                <w:b/>
                <w:szCs w:val="24"/>
              </w:rPr>
              <w:t>:</w:t>
            </w:r>
          </w:p>
          <w:p w:rsidR="00C405BF" w:rsidRPr="00304877" w:rsidRDefault="00C405BF" w:rsidP="00C405BF">
            <w:pPr>
              <w:spacing w:line="240" w:lineRule="exact"/>
              <w:jc w:val="center"/>
              <w:rPr>
                <w:szCs w:val="24"/>
              </w:rPr>
            </w:pPr>
            <w:r>
              <w:rPr>
                <w:szCs w:val="24"/>
              </w:rPr>
              <w:t>08/11/12</w:t>
            </w:r>
          </w:p>
        </w:tc>
      </w:tr>
      <w:tr w:rsidR="00C405BF" w:rsidRPr="007663BE" w:rsidTr="0006699C">
        <w:trPr>
          <w:cantSplit/>
          <w:trHeight w:val="607"/>
          <w:jc w:val="center"/>
        </w:trPr>
        <w:tc>
          <w:tcPr>
            <w:tcW w:w="6780" w:type="dxa"/>
            <w:gridSpan w:val="2"/>
            <w:vMerge/>
          </w:tcPr>
          <w:p w:rsidR="00C405BF" w:rsidRPr="007663BE" w:rsidRDefault="00C405BF" w:rsidP="00CC6389">
            <w:pPr>
              <w:spacing w:line="240" w:lineRule="exact"/>
              <w:rPr>
                <w:b/>
                <w:szCs w:val="24"/>
              </w:rPr>
            </w:pPr>
          </w:p>
        </w:tc>
        <w:tc>
          <w:tcPr>
            <w:tcW w:w="2969" w:type="dxa"/>
          </w:tcPr>
          <w:p w:rsidR="00C405BF" w:rsidRPr="007663BE" w:rsidRDefault="00C405BF" w:rsidP="00CC6389">
            <w:pPr>
              <w:rPr>
                <w:b/>
                <w:szCs w:val="24"/>
              </w:rPr>
            </w:pPr>
            <w:r>
              <w:rPr>
                <w:b/>
                <w:szCs w:val="24"/>
              </w:rPr>
              <w:t>SUNSET DATE</w:t>
            </w:r>
            <w:r w:rsidRPr="007663BE">
              <w:rPr>
                <w:b/>
                <w:szCs w:val="24"/>
              </w:rPr>
              <w:t>:</w:t>
            </w:r>
          </w:p>
          <w:p w:rsidR="00C405BF" w:rsidRPr="00F26032" w:rsidRDefault="00C405BF" w:rsidP="00CC6389">
            <w:pPr>
              <w:spacing w:line="240" w:lineRule="exact"/>
              <w:jc w:val="center"/>
              <w:rPr>
                <w:szCs w:val="24"/>
              </w:rPr>
            </w:pPr>
            <w:r>
              <w:rPr>
                <w:szCs w:val="24"/>
              </w:rPr>
              <w:t>N/A</w:t>
            </w:r>
          </w:p>
        </w:tc>
      </w:tr>
      <w:tr w:rsidR="00C405BF" w:rsidRPr="007663BE" w:rsidTr="0006699C">
        <w:trPr>
          <w:cantSplit/>
          <w:trHeight w:hRule="exact" w:val="2288"/>
          <w:jc w:val="center"/>
        </w:trPr>
        <w:tc>
          <w:tcPr>
            <w:tcW w:w="4440" w:type="dxa"/>
          </w:tcPr>
          <w:p w:rsidR="000D221C" w:rsidRDefault="00C405BF" w:rsidP="000D221C">
            <w:pPr>
              <w:spacing w:after="0" w:line="240" w:lineRule="auto"/>
              <w:rPr>
                <w:b/>
                <w:szCs w:val="24"/>
              </w:rPr>
            </w:pPr>
            <w:r w:rsidRPr="007663BE">
              <w:rPr>
                <w:b/>
                <w:szCs w:val="24"/>
              </w:rPr>
              <w:t>DIRECTED TO:</w:t>
            </w:r>
          </w:p>
          <w:p w:rsidR="00C405BF" w:rsidRDefault="00C405BF" w:rsidP="000D221C">
            <w:pPr>
              <w:spacing w:after="0" w:line="240" w:lineRule="auto"/>
              <w:rPr>
                <w:rFonts w:ascii="Arial" w:hAnsi="Arial" w:cs="Arial"/>
                <w:sz w:val="24"/>
                <w:szCs w:val="24"/>
              </w:rPr>
            </w:pPr>
            <w:r w:rsidRPr="001A53A8">
              <w:rPr>
                <w:rFonts w:ascii="Arial" w:hAnsi="Arial" w:cs="Arial"/>
                <w:sz w:val="24"/>
                <w:szCs w:val="24"/>
              </w:rPr>
              <w:t>District Administrators</w:t>
            </w:r>
          </w:p>
          <w:p w:rsidR="00C405BF" w:rsidRDefault="00C405BF" w:rsidP="000D221C">
            <w:pPr>
              <w:spacing w:after="0" w:line="240" w:lineRule="auto"/>
              <w:rPr>
                <w:rFonts w:ascii="Arial" w:hAnsi="Arial" w:cs="Arial"/>
                <w:sz w:val="24"/>
                <w:szCs w:val="24"/>
              </w:rPr>
            </w:pPr>
            <w:r w:rsidRPr="001A53A8">
              <w:rPr>
                <w:rFonts w:ascii="Arial" w:hAnsi="Arial" w:cs="Arial"/>
                <w:sz w:val="24"/>
                <w:szCs w:val="24"/>
              </w:rPr>
              <w:t>Regional Operations Directors</w:t>
            </w:r>
          </w:p>
          <w:p w:rsidR="000D221C" w:rsidRDefault="000D221C" w:rsidP="000D221C">
            <w:pPr>
              <w:spacing w:after="0" w:line="240" w:lineRule="auto"/>
              <w:rPr>
                <w:rFonts w:ascii="Arial" w:hAnsi="Arial" w:cs="Arial"/>
                <w:sz w:val="24"/>
                <w:szCs w:val="24"/>
              </w:rPr>
            </w:pPr>
            <w:r>
              <w:rPr>
                <w:rFonts w:ascii="Arial" w:hAnsi="Arial" w:cs="Arial"/>
                <w:sz w:val="24"/>
                <w:szCs w:val="24"/>
              </w:rPr>
              <w:t>Residency Administrators</w:t>
            </w:r>
          </w:p>
          <w:p w:rsidR="000D221C" w:rsidRDefault="000D221C" w:rsidP="000D221C">
            <w:pPr>
              <w:spacing w:after="0" w:line="240" w:lineRule="auto"/>
              <w:rPr>
                <w:rFonts w:ascii="Arial" w:hAnsi="Arial" w:cs="Arial"/>
                <w:sz w:val="24"/>
                <w:szCs w:val="24"/>
              </w:rPr>
            </w:pPr>
            <w:r>
              <w:rPr>
                <w:rFonts w:ascii="Arial" w:hAnsi="Arial" w:cs="Arial"/>
                <w:sz w:val="24"/>
                <w:szCs w:val="24"/>
              </w:rPr>
              <w:t>District Land Use Engineers</w:t>
            </w:r>
          </w:p>
          <w:p w:rsidR="00C405BF" w:rsidRDefault="005C22C0" w:rsidP="000D221C">
            <w:pPr>
              <w:spacing w:after="0" w:line="240" w:lineRule="auto"/>
              <w:rPr>
                <w:rFonts w:ascii="Arial" w:hAnsi="Arial" w:cs="Arial"/>
                <w:sz w:val="24"/>
                <w:szCs w:val="24"/>
              </w:rPr>
            </w:pPr>
            <w:r>
              <w:rPr>
                <w:rFonts w:ascii="Arial" w:hAnsi="Arial" w:cs="Arial"/>
                <w:sz w:val="24"/>
                <w:szCs w:val="24"/>
              </w:rPr>
              <w:t>Regional Traffic Engineers</w:t>
            </w:r>
          </w:p>
          <w:p w:rsidR="005C22C0" w:rsidRPr="00CD19AF" w:rsidRDefault="005C22C0" w:rsidP="000D221C">
            <w:pPr>
              <w:spacing w:after="0" w:line="240" w:lineRule="auto"/>
              <w:rPr>
                <w:szCs w:val="24"/>
              </w:rPr>
            </w:pPr>
            <w:r>
              <w:rPr>
                <w:rFonts w:ascii="Arial" w:hAnsi="Arial" w:cs="Arial"/>
                <w:sz w:val="24"/>
                <w:szCs w:val="24"/>
              </w:rPr>
              <w:t>Regional Operations Maintenance Managers</w:t>
            </w:r>
          </w:p>
        </w:tc>
        <w:tc>
          <w:tcPr>
            <w:tcW w:w="5309" w:type="dxa"/>
            <w:gridSpan w:val="2"/>
          </w:tcPr>
          <w:p w:rsidR="00C405BF" w:rsidRPr="007663BE" w:rsidRDefault="00C405BF" w:rsidP="00CC6389">
            <w:pPr>
              <w:spacing w:line="240" w:lineRule="exact"/>
              <w:rPr>
                <w:b/>
                <w:szCs w:val="24"/>
              </w:rPr>
            </w:pPr>
            <w:r w:rsidRPr="007663BE">
              <w:rPr>
                <w:b/>
                <w:szCs w:val="24"/>
              </w:rPr>
              <w:t>SIGNATURE:</w:t>
            </w:r>
          </w:p>
          <w:p w:rsidR="00C405BF" w:rsidRDefault="00C405BF" w:rsidP="00CC6389">
            <w:pPr>
              <w:tabs>
                <w:tab w:val="left" w:pos="2655"/>
              </w:tabs>
              <w:jc w:val="center"/>
              <w:rPr>
                <w:sz w:val="16"/>
                <w:szCs w:val="16"/>
              </w:rPr>
            </w:pPr>
          </w:p>
          <w:p w:rsidR="005C22C0" w:rsidRDefault="005C22C0" w:rsidP="00CC6389">
            <w:pPr>
              <w:tabs>
                <w:tab w:val="left" w:pos="2655"/>
              </w:tabs>
              <w:jc w:val="center"/>
              <w:rPr>
                <w:sz w:val="16"/>
                <w:szCs w:val="16"/>
              </w:rPr>
            </w:pPr>
          </w:p>
          <w:p w:rsidR="005C22C0" w:rsidRPr="005C22C0" w:rsidRDefault="005C22C0" w:rsidP="00CC6389">
            <w:pPr>
              <w:tabs>
                <w:tab w:val="left" w:pos="2655"/>
              </w:tabs>
              <w:jc w:val="center"/>
              <w:rPr>
                <w:rFonts w:ascii="Arial" w:hAnsi="Arial" w:cs="Arial"/>
                <w:sz w:val="24"/>
                <w:szCs w:val="24"/>
              </w:rPr>
            </w:pPr>
            <w:r w:rsidRPr="005C22C0">
              <w:rPr>
                <w:rFonts w:ascii="Arial" w:hAnsi="Arial" w:cs="Arial"/>
                <w:sz w:val="24"/>
                <w:szCs w:val="24"/>
              </w:rPr>
              <w:t xml:space="preserve">Raymond J. Khoury, P.E. </w:t>
            </w:r>
          </w:p>
        </w:tc>
      </w:tr>
    </w:tbl>
    <w:p w:rsidR="00C405BF" w:rsidRPr="00C405BF" w:rsidRDefault="00C405BF" w:rsidP="00C405BF"/>
    <w:p w:rsidR="0054198E" w:rsidRPr="00F56F02" w:rsidRDefault="007A7F4A" w:rsidP="00C266A5">
      <w:pPr>
        <w:autoSpaceDE w:val="0"/>
        <w:autoSpaceDN w:val="0"/>
        <w:adjustRightInd w:val="0"/>
        <w:spacing w:after="0" w:line="240" w:lineRule="auto"/>
        <w:rPr>
          <w:rFonts w:cs="Times New Roman"/>
        </w:rPr>
      </w:pPr>
      <w:r w:rsidRPr="00F56F02">
        <w:rPr>
          <w:rFonts w:cs="Times New Roman"/>
        </w:rPr>
        <w:t xml:space="preserve">This updated memorandum is issued to address changes in the Code of Virginia and to provide additional guidance not contained in the </w:t>
      </w:r>
      <w:r w:rsidR="008647D8" w:rsidRPr="00F56F02">
        <w:rPr>
          <w:rFonts w:cs="Times New Roman"/>
        </w:rPr>
        <w:t xml:space="preserve">current </w:t>
      </w:r>
      <w:r w:rsidRPr="00F56F02">
        <w:rPr>
          <w:rFonts w:cs="Times New Roman"/>
        </w:rPr>
        <w:t>2011 Edition of the Virginia Supplement to the MUTCD</w:t>
      </w:r>
      <w:r w:rsidR="0054198E" w:rsidRPr="00F56F02">
        <w:rPr>
          <w:rFonts w:cs="Times New Roman"/>
        </w:rPr>
        <w:t>:</w:t>
      </w:r>
    </w:p>
    <w:p w:rsidR="007A7F4A" w:rsidRPr="00175C92" w:rsidRDefault="000F1280" w:rsidP="00524C89">
      <w:pPr>
        <w:autoSpaceDE w:val="0"/>
        <w:autoSpaceDN w:val="0"/>
        <w:adjustRightInd w:val="0"/>
        <w:spacing w:after="0" w:line="240" w:lineRule="auto"/>
        <w:rPr>
          <w:rFonts w:cs="Times New Roman"/>
          <w:b/>
          <w:color w:val="0000FF"/>
        </w:rPr>
      </w:pPr>
      <w:hyperlink r:id="rId8" w:history="1">
        <w:r w:rsidR="0054198E" w:rsidRPr="00175C92">
          <w:rPr>
            <w:rStyle w:val="Hyperlink"/>
            <w:rFonts w:cs="Times New Roman"/>
            <w:b/>
          </w:rPr>
          <w:t>http://www.virginiadot.org/business/virginia_mutcd_supplement.asp</w:t>
        </w:r>
      </w:hyperlink>
    </w:p>
    <w:p w:rsidR="007A7F4A" w:rsidRPr="00F56F02" w:rsidRDefault="007A7F4A" w:rsidP="00FF2941">
      <w:pPr>
        <w:autoSpaceDE w:val="0"/>
        <w:autoSpaceDN w:val="0"/>
        <w:adjustRightInd w:val="0"/>
        <w:spacing w:after="0" w:line="240" w:lineRule="auto"/>
        <w:ind w:firstLine="720"/>
        <w:rPr>
          <w:rFonts w:cs="Times New Roman"/>
        </w:rPr>
      </w:pPr>
    </w:p>
    <w:p w:rsidR="0003631A" w:rsidRPr="00F56F02" w:rsidRDefault="00FF11EF" w:rsidP="00D32488">
      <w:pPr>
        <w:autoSpaceDE w:val="0"/>
        <w:autoSpaceDN w:val="0"/>
        <w:adjustRightInd w:val="0"/>
        <w:spacing w:after="0" w:line="240" w:lineRule="auto"/>
        <w:rPr>
          <w:rFonts w:cs="Times New Roman"/>
        </w:rPr>
      </w:pPr>
      <w:r w:rsidRPr="00F56F02">
        <w:rPr>
          <w:rFonts w:cs="Times New Roman"/>
        </w:rPr>
        <w:t xml:space="preserve">In </w:t>
      </w:r>
      <w:r w:rsidR="002E5E62" w:rsidRPr="00F56F02">
        <w:rPr>
          <w:rFonts w:cs="Times New Roman"/>
        </w:rPr>
        <w:t>t</w:t>
      </w:r>
      <w:r w:rsidR="00902159" w:rsidRPr="00F56F02">
        <w:rPr>
          <w:rFonts w:cs="Times New Roman"/>
        </w:rPr>
        <w:t>he 2012 General Assembly</w:t>
      </w:r>
      <w:r w:rsidR="002E5E62" w:rsidRPr="00F56F02">
        <w:rPr>
          <w:rFonts w:cs="Times New Roman"/>
        </w:rPr>
        <w:t xml:space="preserve">, </w:t>
      </w:r>
      <w:r w:rsidRPr="00F56F02">
        <w:rPr>
          <w:rFonts w:cs="Times New Roman"/>
        </w:rPr>
        <w:t xml:space="preserve">HB 914 </w:t>
      </w:r>
      <w:r w:rsidR="00A56167" w:rsidRPr="00F56F02">
        <w:rPr>
          <w:rFonts w:cs="Times New Roman"/>
        </w:rPr>
        <w:t xml:space="preserve">was passed to </w:t>
      </w:r>
      <w:r w:rsidR="00902159" w:rsidRPr="00F56F02">
        <w:rPr>
          <w:rFonts w:cs="Times New Roman"/>
        </w:rPr>
        <w:t>amend §</w:t>
      </w:r>
      <w:r w:rsidR="00902159" w:rsidRPr="00D06087">
        <w:rPr>
          <w:rFonts w:cs="Times New Roman"/>
          <w:b/>
          <w:color w:val="0000FF"/>
          <w:u w:val="single"/>
        </w:rPr>
        <w:t>33.1-210.2</w:t>
      </w:r>
      <w:r w:rsidR="00902159" w:rsidRPr="00F56F02">
        <w:rPr>
          <w:rFonts w:cs="Times New Roman"/>
        </w:rPr>
        <w:t xml:space="preserve"> </w:t>
      </w:r>
      <w:r w:rsidR="008647D8" w:rsidRPr="00F56F02">
        <w:rPr>
          <w:rFonts w:cs="Times New Roman"/>
        </w:rPr>
        <w:t xml:space="preserve">of </w:t>
      </w:r>
      <w:r w:rsidR="00902159" w:rsidRPr="00F56F02">
        <w:rPr>
          <w:rFonts w:cs="Times New Roman"/>
        </w:rPr>
        <w:t xml:space="preserve">the Code of Virginia </w:t>
      </w:r>
      <w:r w:rsidRPr="00F56F02">
        <w:rPr>
          <w:rFonts w:cs="Times New Roman"/>
        </w:rPr>
        <w:t xml:space="preserve">effective July 1, 2012.  The </w:t>
      </w:r>
      <w:r w:rsidR="008647D8" w:rsidRPr="00F56F02">
        <w:rPr>
          <w:rFonts w:cs="Times New Roman"/>
        </w:rPr>
        <w:t xml:space="preserve">amended </w:t>
      </w:r>
      <w:r w:rsidRPr="00F56F02">
        <w:rPr>
          <w:rFonts w:cs="Times New Roman"/>
        </w:rPr>
        <w:t xml:space="preserve">code </w:t>
      </w:r>
      <w:r w:rsidR="00097EDA" w:rsidRPr="00F56F02">
        <w:rPr>
          <w:rFonts w:cs="Times New Roman"/>
        </w:rPr>
        <w:t>provide</w:t>
      </w:r>
      <w:r w:rsidRPr="00F56F02">
        <w:rPr>
          <w:rFonts w:cs="Times New Roman"/>
        </w:rPr>
        <w:t>s</w:t>
      </w:r>
      <w:r w:rsidR="0003056A" w:rsidRPr="00F56F02">
        <w:rPr>
          <w:rFonts w:cs="Times New Roman"/>
        </w:rPr>
        <w:t xml:space="preserve"> that </w:t>
      </w:r>
      <w:r w:rsidR="00434F29" w:rsidRPr="00F56F02">
        <w:rPr>
          <w:rFonts w:cs="Times New Roman"/>
        </w:rPr>
        <w:t xml:space="preserve">the </w:t>
      </w:r>
      <w:r w:rsidR="007773C0" w:rsidRPr="00F56F02">
        <w:rPr>
          <w:rFonts w:cs="Times New Roman"/>
        </w:rPr>
        <w:t xml:space="preserve">county or town may </w:t>
      </w:r>
      <w:r w:rsidR="00434F29" w:rsidRPr="00F56F02">
        <w:rPr>
          <w:rFonts w:cs="Times New Roman"/>
        </w:rPr>
        <w:t>install</w:t>
      </w:r>
      <w:r w:rsidR="007773C0" w:rsidRPr="00F56F02">
        <w:rPr>
          <w:rFonts w:cs="Times New Roman"/>
        </w:rPr>
        <w:t xml:space="preserve"> and maintain</w:t>
      </w:r>
      <w:r w:rsidR="00737FD7" w:rsidRPr="00F56F02">
        <w:rPr>
          <w:rFonts w:cs="Times New Roman"/>
        </w:rPr>
        <w:t xml:space="preserve"> </w:t>
      </w:r>
      <w:r w:rsidR="007773C0" w:rsidRPr="00F56F02">
        <w:rPr>
          <w:rFonts w:cs="Times New Roman"/>
        </w:rPr>
        <w:t xml:space="preserve">“Watch for Children” </w:t>
      </w:r>
      <w:r w:rsidR="007A7F4A" w:rsidRPr="00F56F02">
        <w:rPr>
          <w:rFonts w:cs="Times New Roman"/>
        </w:rPr>
        <w:t xml:space="preserve">warning </w:t>
      </w:r>
      <w:r w:rsidR="0003056A" w:rsidRPr="00F56F02">
        <w:rPr>
          <w:rFonts w:cs="Times New Roman"/>
        </w:rPr>
        <w:t xml:space="preserve">signs </w:t>
      </w:r>
      <w:r w:rsidR="0014499D" w:rsidRPr="00F56F02">
        <w:rPr>
          <w:rFonts w:cs="Times New Roman"/>
        </w:rPr>
        <w:t>(</w:t>
      </w:r>
      <w:r w:rsidR="0014499D" w:rsidRPr="00D06087">
        <w:rPr>
          <w:rFonts w:cs="Times New Roman"/>
          <w:b/>
          <w:color w:val="0000FF"/>
          <w:u w:val="single"/>
        </w:rPr>
        <w:t>W15-V1</w:t>
      </w:r>
      <w:r w:rsidR="0014499D" w:rsidRPr="00F56F02">
        <w:rPr>
          <w:rFonts w:cs="Times New Roman"/>
        </w:rPr>
        <w:t xml:space="preserve">) </w:t>
      </w:r>
      <w:r w:rsidR="007D3601" w:rsidRPr="00F56F02">
        <w:rPr>
          <w:rFonts w:cs="Times New Roman"/>
        </w:rPr>
        <w:t>through an</w:t>
      </w:r>
      <w:r w:rsidR="0003056A" w:rsidRPr="00F56F02">
        <w:rPr>
          <w:rFonts w:cs="Times New Roman"/>
        </w:rPr>
        <w:t xml:space="preserve"> agreement with the Commissioner</w:t>
      </w:r>
      <w:r w:rsidR="0003631A" w:rsidRPr="00F56F02">
        <w:rPr>
          <w:rFonts w:cs="Times New Roman"/>
        </w:rPr>
        <w:t xml:space="preserve"> and</w:t>
      </w:r>
      <w:r w:rsidR="00C41B47" w:rsidRPr="00F56F02">
        <w:rPr>
          <w:rFonts w:cs="Times New Roman"/>
        </w:rPr>
        <w:t xml:space="preserve"> that</w:t>
      </w:r>
      <w:r w:rsidR="0003631A" w:rsidRPr="00F56F02">
        <w:rPr>
          <w:rFonts w:cs="Times New Roman"/>
        </w:rPr>
        <w:t xml:space="preserve"> t</w:t>
      </w:r>
      <w:r w:rsidR="0003056A" w:rsidRPr="00F56F02">
        <w:rPr>
          <w:rFonts w:cs="Times New Roman"/>
        </w:rPr>
        <w:t>he county or town will pay for the associated purchase, installation &amp; maintenance costs.</w:t>
      </w:r>
      <w:r w:rsidR="00C266A5" w:rsidRPr="00F56F02">
        <w:rPr>
          <w:rFonts w:cs="Times New Roman"/>
        </w:rPr>
        <w:t xml:space="preserve"> </w:t>
      </w:r>
      <w:r w:rsidR="00F55BC3">
        <w:rPr>
          <w:rFonts w:cs="Times New Roman"/>
        </w:rPr>
        <w:t xml:space="preserve"> </w:t>
      </w:r>
      <w:r w:rsidR="00C266A5" w:rsidRPr="00F56F02">
        <w:rPr>
          <w:rFonts w:cs="Times New Roman"/>
        </w:rPr>
        <w:t>The amended section deleted previous language stipulating the particular source of funding to be used by the County for such signs.</w:t>
      </w:r>
      <w:r w:rsidR="008401D1" w:rsidRPr="00F56F02">
        <w:rPr>
          <w:rFonts w:cs="Times New Roman"/>
        </w:rPr>
        <w:t xml:space="preserve"> </w:t>
      </w:r>
    </w:p>
    <w:p w:rsidR="00D32488" w:rsidRPr="00F56F02" w:rsidRDefault="00D32488" w:rsidP="00F55BC3">
      <w:pPr>
        <w:autoSpaceDE w:val="0"/>
        <w:autoSpaceDN w:val="0"/>
        <w:adjustRightInd w:val="0"/>
        <w:spacing w:after="0" w:line="240" w:lineRule="auto"/>
        <w:ind w:firstLine="720"/>
        <w:jc w:val="center"/>
        <w:rPr>
          <w:rFonts w:cs="Times New Roman"/>
        </w:rPr>
      </w:pPr>
    </w:p>
    <w:p w:rsidR="001B2814" w:rsidRPr="00F55BC3" w:rsidRDefault="001B2814" w:rsidP="00C405BF">
      <w:pPr>
        <w:jc w:val="center"/>
        <w:rPr>
          <w:b/>
        </w:rPr>
      </w:pPr>
      <w:r w:rsidRPr="00F55BC3">
        <w:rPr>
          <w:b/>
        </w:rPr>
        <w:lastRenderedPageBreak/>
        <w:t>[H 914]</w:t>
      </w:r>
      <w:r w:rsidR="00C405BF" w:rsidRPr="00F55BC3">
        <w:rPr>
          <w:b/>
        </w:rPr>
        <w:t xml:space="preserve"> </w:t>
      </w:r>
      <w:r w:rsidR="00D32488" w:rsidRPr="00F55BC3">
        <w:rPr>
          <w:b/>
        </w:rPr>
        <w:t>Approved</w:t>
      </w:r>
      <w:r w:rsidRPr="00F55BC3">
        <w:rPr>
          <w:b/>
        </w:rPr>
        <w:t xml:space="preserve"> March 8, 2012</w:t>
      </w:r>
    </w:p>
    <w:p w:rsidR="001B2814" w:rsidRPr="00F55BC3" w:rsidRDefault="001B2814" w:rsidP="00524C89">
      <w:pPr>
        <w:pStyle w:val="NormalWeb"/>
        <w:rPr>
          <w:rFonts w:asciiTheme="minorHAnsi" w:hAnsiTheme="minorHAnsi"/>
          <w:b/>
          <w:sz w:val="22"/>
          <w:szCs w:val="22"/>
        </w:rPr>
      </w:pPr>
      <w:r w:rsidRPr="00F55BC3">
        <w:rPr>
          <w:rFonts w:asciiTheme="minorHAnsi" w:hAnsiTheme="minorHAnsi"/>
          <w:b/>
          <w:sz w:val="22"/>
          <w:szCs w:val="22"/>
        </w:rPr>
        <w:t>The governing body of any county or town may</w:t>
      </w:r>
      <w:r w:rsidR="00F56F02" w:rsidRPr="00F55BC3">
        <w:rPr>
          <w:rFonts w:asciiTheme="minorHAnsi" w:hAnsiTheme="minorHAnsi"/>
          <w:b/>
          <w:sz w:val="22"/>
          <w:szCs w:val="22"/>
        </w:rPr>
        <w:t xml:space="preserve"> </w:t>
      </w:r>
      <w:r w:rsidRPr="00F55BC3">
        <w:rPr>
          <w:rFonts w:asciiTheme="minorHAnsi" w:hAnsiTheme="minorHAnsi"/>
          <w:b/>
          <w:iCs/>
          <w:sz w:val="22"/>
          <w:szCs w:val="22"/>
        </w:rPr>
        <w:t>enter into an agreement with</w:t>
      </w:r>
      <w:r w:rsidRPr="00F55BC3">
        <w:rPr>
          <w:rFonts w:asciiTheme="minorHAnsi" w:hAnsiTheme="minorHAnsi"/>
          <w:b/>
          <w:sz w:val="22"/>
          <w:szCs w:val="22"/>
        </w:rPr>
        <w:t xml:space="preserve"> the Commissioner </w:t>
      </w:r>
      <w:r w:rsidRPr="00F55BC3">
        <w:rPr>
          <w:rFonts w:asciiTheme="minorHAnsi" w:hAnsiTheme="minorHAnsi"/>
          <w:b/>
          <w:iCs/>
          <w:sz w:val="22"/>
          <w:szCs w:val="22"/>
        </w:rPr>
        <w:t>allowing the county or town</w:t>
      </w:r>
      <w:r w:rsidRPr="00F55BC3">
        <w:rPr>
          <w:rFonts w:asciiTheme="minorHAnsi" w:hAnsiTheme="minorHAnsi"/>
          <w:b/>
          <w:sz w:val="22"/>
          <w:szCs w:val="22"/>
        </w:rPr>
        <w:t xml:space="preserve"> to install and maintain, at locations specified in such </w:t>
      </w:r>
      <w:r w:rsidRPr="00F55BC3">
        <w:rPr>
          <w:rFonts w:asciiTheme="minorHAnsi" w:hAnsiTheme="minorHAnsi"/>
          <w:b/>
          <w:iCs/>
          <w:sz w:val="22"/>
          <w:szCs w:val="22"/>
        </w:rPr>
        <w:t>agreement</w:t>
      </w:r>
      <w:r w:rsidRPr="00F55BC3">
        <w:rPr>
          <w:rFonts w:asciiTheme="minorHAnsi" w:hAnsiTheme="minorHAnsi"/>
          <w:b/>
          <w:sz w:val="22"/>
          <w:szCs w:val="22"/>
        </w:rPr>
        <w:t xml:space="preserve">, signs alerting motorists that children may be at play nearby. </w:t>
      </w:r>
      <w:r w:rsidR="00F56F02" w:rsidRPr="00F55BC3">
        <w:rPr>
          <w:rFonts w:asciiTheme="minorHAnsi" w:hAnsiTheme="minorHAnsi"/>
          <w:b/>
          <w:sz w:val="22"/>
          <w:szCs w:val="22"/>
        </w:rPr>
        <w:t xml:space="preserve"> </w:t>
      </w:r>
      <w:r w:rsidRPr="00F55BC3">
        <w:rPr>
          <w:rFonts w:asciiTheme="minorHAnsi" w:hAnsiTheme="minorHAnsi"/>
          <w:b/>
          <w:sz w:val="22"/>
          <w:szCs w:val="22"/>
        </w:rPr>
        <w:t xml:space="preserve">The cost of </w:t>
      </w:r>
      <w:r w:rsidRPr="00F55BC3">
        <w:rPr>
          <w:rFonts w:asciiTheme="minorHAnsi" w:hAnsiTheme="minorHAnsi"/>
          <w:b/>
          <w:iCs/>
          <w:sz w:val="22"/>
          <w:szCs w:val="22"/>
        </w:rPr>
        <w:t>the</w:t>
      </w:r>
      <w:r w:rsidRPr="00F55BC3">
        <w:rPr>
          <w:rFonts w:asciiTheme="minorHAnsi" w:hAnsiTheme="minorHAnsi"/>
          <w:b/>
          <w:sz w:val="22"/>
          <w:szCs w:val="22"/>
        </w:rPr>
        <w:t xml:space="preserve"> signs </w:t>
      </w:r>
      <w:r w:rsidRPr="00F55BC3">
        <w:rPr>
          <w:rFonts w:asciiTheme="minorHAnsi" w:hAnsiTheme="minorHAnsi"/>
          <w:b/>
          <w:iCs/>
          <w:sz w:val="22"/>
          <w:szCs w:val="22"/>
        </w:rPr>
        <w:t>and their installation</w:t>
      </w:r>
      <w:r w:rsidRPr="00F55BC3">
        <w:rPr>
          <w:rFonts w:asciiTheme="minorHAnsi" w:hAnsiTheme="minorHAnsi"/>
          <w:b/>
          <w:sz w:val="22"/>
          <w:szCs w:val="22"/>
        </w:rPr>
        <w:t xml:space="preserve"> shall be paid </w:t>
      </w:r>
      <w:r w:rsidRPr="00F55BC3">
        <w:rPr>
          <w:rFonts w:asciiTheme="minorHAnsi" w:hAnsiTheme="minorHAnsi"/>
          <w:b/>
          <w:iCs/>
          <w:sz w:val="22"/>
          <w:szCs w:val="22"/>
        </w:rPr>
        <w:t>by the</w:t>
      </w:r>
      <w:r w:rsidRPr="00F55BC3">
        <w:rPr>
          <w:rFonts w:asciiTheme="minorHAnsi" w:hAnsiTheme="minorHAnsi"/>
          <w:b/>
          <w:sz w:val="22"/>
          <w:szCs w:val="22"/>
        </w:rPr>
        <w:t xml:space="preserve"> county </w:t>
      </w:r>
      <w:r w:rsidRPr="00F55BC3">
        <w:rPr>
          <w:rFonts w:asciiTheme="minorHAnsi" w:hAnsiTheme="minorHAnsi"/>
          <w:b/>
          <w:iCs/>
          <w:sz w:val="22"/>
          <w:szCs w:val="22"/>
        </w:rPr>
        <w:t>or town</w:t>
      </w:r>
      <w:r w:rsidRPr="00F55BC3">
        <w:rPr>
          <w:rFonts w:asciiTheme="minorHAnsi" w:hAnsiTheme="minorHAnsi"/>
          <w:b/>
          <w:sz w:val="22"/>
          <w:szCs w:val="22"/>
        </w:rPr>
        <w:t xml:space="preserve">. </w:t>
      </w:r>
    </w:p>
    <w:p w:rsidR="0003631A" w:rsidRPr="00F55BC3" w:rsidRDefault="001B2814" w:rsidP="00D32488">
      <w:pPr>
        <w:pStyle w:val="NormalWeb"/>
        <w:rPr>
          <w:rFonts w:asciiTheme="minorHAnsi" w:hAnsiTheme="minorHAnsi"/>
          <w:b/>
          <w:sz w:val="22"/>
          <w:szCs w:val="22"/>
        </w:rPr>
      </w:pPr>
      <w:r w:rsidRPr="00F55BC3">
        <w:rPr>
          <w:rFonts w:asciiTheme="minorHAnsi" w:hAnsiTheme="minorHAnsi"/>
          <w:b/>
          <w:sz w:val="22"/>
          <w:szCs w:val="22"/>
        </w:rPr>
        <w:t>The provisions of this section shall not apply to any county that has withdrawn its roads from the secondary system of state highways under the provisions of § 11 of Chapter 415 of the Acts of 1932 and has not elected to return.</w:t>
      </w:r>
    </w:p>
    <w:p w:rsidR="00C266A5" w:rsidRPr="00F56F02" w:rsidRDefault="00C266A5" w:rsidP="00D32488">
      <w:pPr>
        <w:autoSpaceDE w:val="0"/>
        <w:autoSpaceDN w:val="0"/>
        <w:adjustRightInd w:val="0"/>
        <w:spacing w:after="0" w:line="240" w:lineRule="auto"/>
        <w:rPr>
          <w:rFonts w:cs="Times New Roman"/>
          <w:u w:val="single"/>
        </w:rPr>
      </w:pPr>
      <w:r w:rsidRPr="00F56F02">
        <w:rPr>
          <w:rFonts w:cs="Times New Roman"/>
          <w:u w:val="single"/>
        </w:rPr>
        <w:t>Guidance</w:t>
      </w:r>
    </w:p>
    <w:p w:rsidR="00C266A5" w:rsidRPr="00F56F02" w:rsidRDefault="00C266A5" w:rsidP="00D32488">
      <w:pPr>
        <w:autoSpaceDE w:val="0"/>
        <w:autoSpaceDN w:val="0"/>
        <w:adjustRightInd w:val="0"/>
        <w:spacing w:after="0" w:line="240" w:lineRule="auto"/>
        <w:rPr>
          <w:rFonts w:cs="Times New Roman"/>
        </w:rPr>
      </w:pPr>
    </w:p>
    <w:p w:rsidR="00D32488" w:rsidRPr="00F56F02" w:rsidRDefault="00737FD7" w:rsidP="00D32488">
      <w:pPr>
        <w:autoSpaceDE w:val="0"/>
        <w:autoSpaceDN w:val="0"/>
        <w:adjustRightInd w:val="0"/>
        <w:spacing w:after="0" w:line="240" w:lineRule="auto"/>
        <w:rPr>
          <w:rFonts w:cs="Times New Roman"/>
        </w:rPr>
      </w:pPr>
      <w:r w:rsidRPr="00F56F02">
        <w:rPr>
          <w:rFonts w:cs="Times New Roman"/>
        </w:rPr>
        <w:t>T</w:t>
      </w:r>
      <w:r w:rsidR="0003631A" w:rsidRPr="00F56F02">
        <w:rPr>
          <w:rFonts w:cs="Times New Roman"/>
        </w:rPr>
        <w:t>he</w:t>
      </w:r>
      <w:r w:rsidR="0003056A" w:rsidRPr="00F56F02">
        <w:rPr>
          <w:rFonts w:cs="Times New Roman"/>
        </w:rPr>
        <w:t xml:space="preserve"> </w:t>
      </w:r>
      <w:r w:rsidR="0003631A" w:rsidRPr="00F56F02">
        <w:rPr>
          <w:rFonts w:cs="Times New Roman"/>
        </w:rPr>
        <w:t xml:space="preserve">Commissioner </w:t>
      </w:r>
      <w:r w:rsidRPr="00F56F02">
        <w:rPr>
          <w:rFonts w:cs="Times New Roman"/>
        </w:rPr>
        <w:t xml:space="preserve">may </w:t>
      </w:r>
      <w:r w:rsidR="0003631A" w:rsidRPr="00F56F02">
        <w:rPr>
          <w:rFonts w:cs="Times New Roman"/>
        </w:rPr>
        <w:t>agree to</w:t>
      </w:r>
      <w:r w:rsidR="0003056A" w:rsidRPr="00F56F02">
        <w:rPr>
          <w:rFonts w:cs="Times New Roman"/>
        </w:rPr>
        <w:t xml:space="preserve"> install</w:t>
      </w:r>
      <w:r w:rsidR="007D3601" w:rsidRPr="00F56F02">
        <w:rPr>
          <w:rFonts w:cs="Times New Roman"/>
        </w:rPr>
        <w:t xml:space="preserve"> </w:t>
      </w:r>
      <w:r w:rsidR="0003056A" w:rsidRPr="00F56F02">
        <w:rPr>
          <w:rFonts w:cs="Times New Roman"/>
        </w:rPr>
        <w:t xml:space="preserve">and/or maintain such signs on behalf </w:t>
      </w:r>
      <w:r w:rsidRPr="00F56F02">
        <w:rPr>
          <w:rFonts w:cs="Times New Roman"/>
        </w:rPr>
        <w:t xml:space="preserve">of the county or town </w:t>
      </w:r>
      <w:r w:rsidR="001B2814" w:rsidRPr="00F56F02">
        <w:rPr>
          <w:rFonts w:cs="Times New Roman"/>
        </w:rPr>
        <w:t>however;</w:t>
      </w:r>
      <w:r w:rsidR="0003056A" w:rsidRPr="00F56F02">
        <w:rPr>
          <w:rFonts w:cs="Times New Roman"/>
        </w:rPr>
        <w:t xml:space="preserve"> </w:t>
      </w:r>
      <w:r w:rsidR="00360358" w:rsidRPr="00F56F02">
        <w:rPr>
          <w:rFonts w:cs="Times New Roman"/>
        </w:rPr>
        <w:t xml:space="preserve">the county or town will pay </w:t>
      </w:r>
      <w:r w:rsidR="0003631A" w:rsidRPr="00F56F02">
        <w:rPr>
          <w:rFonts w:cs="Times New Roman"/>
        </w:rPr>
        <w:t>all</w:t>
      </w:r>
      <w:r w:rsidR="00360358" w:rsidRPr="00F56F02">
        <w:rPr>
          <w:rFonts w:cs="Times New Roman"/>
        </w:rPr>
        <w:t xml:space="preserve"> costs associated with the purchase, installation &amp; maintenance</w:t>
      </w:r>
      <w:r w:rsidR="00A64EA2" w:rsidRPr="00F56F02">
        <w:rPr>
          <w:rFonts w:cs="Times New Roman"/>
        </w:rPr>
        <w:t>.</w:t>
      </w:r>
      <w:r w:rsidR="00434F29" w:rsidRPr="00F56F02">
        <w:rPr>
          <w:rFonts w:cs="Times New Roman"/>
        </w:rPr>
        <w:t xml:space="preserve"> </w:t>
      </w:r>
    </w:p>
    <w:p w:rsidR="004728EF" w:rsidRPr="00F56F02" w:rsidRDefault="004728EF" w:rsidP="00D32488">
      <w:pPr>
        <w:autoSpaceDE w:val="0"/>
        <w:autoSpaceDN w:val="0"/>
        <w:adjustRightInd w:val="0"/>
        <w:spacing w:after="0" w:line="240" w:lineRule="auto"/>
        <w:rPr>
          <w:rFonts w:cs="Times New Roman"/>
        </w:rPr>
      </w:pPr>
    </w:p>
    <w:p w:rsidR="004728EF" w:rsidRPr="00F56F02" w:rsidRDefault="004728EF" w:rsidP="00D32488">
      <w:pPr>
        <w:autoSpaceDE w:val="0"/>
        <w:autoSpaceDN w:val="0"/>
        <w:adjustRightInd w:val="0"/>
        <w:spacing w:after="0" w:line="240" w:lineRule="auto"/>
        <w:rPr>
          <w:rFonts w:cs="Times New Roman"/>
        </w:rPr>
      </w:pPr>
      <w:r w:rsidRPr="00F56F02">
        <w:rPr>
          <w:rFonts w:cs="Times New Roman"/>
        </w:rPr>
        <w:t>The revised Code Section does not preclude VDOT</w:t>
      </w:r>
      <w:r w:rsidR="00754509" w:rsidRPr="00F56F02">
        <w:rPr>
          <w:rFonts w:cs="Times New Roman"/>
        </w:rPr>
        <w:t xml:space="preserve"> initiating an </w:t>
      </w:r>
      <w:r w:rsidRPr="00F56F02">
        <w:rPr>
          <w:rFonts w:cs="Times New Roman"/>
        </w:rPr>
        <w:t>install</w:t>
      </w:r>
      <w:r w:rsidR="00754509" w:rsidRPr="00F56F02">
        <w:rPr>
          <w:rFonts w:cs="Times New Roman"/>
        </w:rPr>
        <w:t xml:space="preserve">ation of such </w:t>
      </w:r>
      <w:r w:rsidRPr="00F56F02">
        <w:rPr>
          <w:rFonts w:cs="Times New Roman"/>
        </w:rPr>
        <w:t xml:space="preserve">signs however any request by the County for these signs </w:t>
      </w:r>
      <w:r w:rsidR="00754509" w:rsidRPr="00F56F02">
        <w:rPr>
          <w:rFonts w:cs="Times New Roman"/>
        </w:rPr>
        <w:t>should be executed only through</w:t>
      </w:r>
      <w:r w:rsidRPr="00F56F02">
        <w:rPr>
          <w:rFonts w:cs="Times New Roman"/>
        </w:rPr>
        <w:t xml:space="preserve"> an agreement </w:t>
      </w:r>
      <w:r w:rsidR="00754509" w:rsidRPr="00F56F02">
        <w:rPr>
          <w:rFonts w:cs="Times New Roman"/>
        </w:rPr>
        <w:t>with the County</w:t>
      </w:r>
    </w:p>
    <w:p w:rsidR="00D32488" w:rsidRPr="00F56F02" w:rsidRDefault="00D32488" w:rsidP="00D32488">
      <w:pPr>
        <w:autoSpaceDE w:val="0"/>
        <w:autoSpaceDN w:val="0"/>
        <w:adjustRightInd w:val="0"/>
        <w:spacing w:after="0" w:line="240" w:lineRule="auto"/>
        <w:rPr>
          <w:rFonts w:cs="Times New Roman"/>
        </w:rPr>
      </w:pPr>
    </w:p>
    <w:p w:rsidR="00D32488" w:rsidRPr="00F56F02" w:rsidRDefault="001B2814" w:rsidP="00D32488">
      <w:pPr>
        <w:autoSpaceDE w:val="0"/>
        <w:autoSpaceDN w:val="0"/>
        <w:adjustRightInd w:val="0"/>
        <w:spacing w:after="0" w:line="240" w:lineRule="auto"/>
        <w:rPr>
          <w:rFonts w:cs="Times New Roman"/>
        </w:rPr>
      </w:pPr>
      <w:r w:rsidRPr="00F56F02">
        <w:rPr>
          <w:rFonts w:cs="Times New Roman"/>
        </w:rPr>
        <w:t>Only t</w:t>
      </w:r>
      <w:r w:rsidR="00A64EA2" w:rsidRPr="00F56F02">
        <w:rPr>
          <w:rFonts w:cs="Times New Roman"/>
        </w:rPr>
        <w:t xml:space="preserve">he </w:t>
      </w:r>
      <w:r w:rsidR="00434F29" w:rsidRPr="00F56F02">
        <w:rPr>
          <w:rFonts w:cs="Times New Roman"/>
        </w:rPr>
        <w:t xml:space="preserve">District Administrator is authorized to enter into agreements with localities on behalf of the Commissioner </w:t>
      </w:r>
      <w:r w:rsidR="00C41B47" w:rsidRPr="00F56F02">
        <w:rPr>
          <w:rFonts w:cs="Times New Roman"/>
        </w:rPr>
        <w:t>(</w:t>
      </w:r>
      <w:r w:rsidR="00434F29" w:rsidRPr="00F56F02">
        <w:rPr>
          <w:rFonts w:cs="Times New Roman"/>
        </w:rPr>
        <w:t>not to exceed $50,000</w:t>
      </w:r>
      <w:r w:rsidR="00C41B47" w:rsidRPr="00F56F02">
        <w:rPr>
          <w:rFonts w:cs="Times New Roman"/>
        </w:rPr>
        <w:t xml:space="preserve">) therefore </w:t>
      </w:r>
      <w:r w:rsidR="00CC6389" w:rsidRPr="00F56F02">
        <w:rPr>
          <w:rFonts w:cs="Times New Roman"/>
        </w:rPr>
        <w:t>his or her</w:t>
      </w:r>
      <w:r w:rsidR="00C41B47" w:rsidRPr="00F56F02">
        <w:rPr>
          <w:rFonts w:cs="Times New Roman"/>
        </w:rPr>
        <w:t xml:space="preserve"> signature is required and thus included on the agreement template attached</w:t>
      </w:r>
      <w:r w:rsidR="0003631A" w:rsidRPr="00F56F02">
        <w:rPr>
          <w:rFonts w:cs="Times New Roman"/>
        </w:rPr>
        <w:t>.</w:t>
      </w:r>
      <w:r w:rsidRPr="00F56F02">
        <w:rPr>
          <w:rFonts w:cs="Times New Roman"/>
        </w:rPr>
        <w:t xml:space="preserve"> </w:t>
      </w:r>
    </w:p>
    <w:p w:rsidR="00D32488" w:rsidRPr="00F56F02" w:rsidRDefault="00D32488" w:rsidP="00D32488">
      <w:pPr>
        <w:autoSpaceDE w:val="0"/>
        <w:autoSpaceDN w:val="0"/>
        <w:adjustRightInd w:val="0"/>
        <w:spacing w:after="0" w:line="240" w:lineRule="auto"/>
        <w:rPr>
          <w:rFonts w:cs="Times New Roman"/>
        </w:rPr>
      </w:pPr>
    </w:p>
    <w:p w:rsidR="00FB0D4D" w:rsidRPr="00F56F02" w:rsidRDefault="00FB0D4D" w:rsidP="00D32488">
      <w:pPr>
        <w:rPr>
          <w:rFonts w:eastAsia="Times New Roman" w:cs="Times New Roman"/>
          <w:u w:val="single"/>
        </w:rPr>
      </w:pPr>
      <w:r w:rsidRPr="00F56F02">
        <w:rPr>
          <w:rFonts w:eastAsia="Times New Roman" w:cs="Times New Roman"/>
          <w:u w:val="single"/>
        </w:rPr>
        <w:t xml:space="preserve">Type of Sign to be used </w:t>
      </w:r>
    </w:p>
    <w:p w:rsidR="00FB0D4D" w:rsidRPr="00F56F02" w:rsidRDefault="00FB0D4D" w:rsidP="00BE3DA5">
      <w:pPr>
        <w:pStyle w:val="ListParagraph"/>
        <w:numPr>
          <w:ilvl w:val="0"/>
          <w:numId w:val="7"/>
        </w:numPr>
        <w:autoSpaceDE w:val="0"/>
        <w:autoSpaceDN w:val="0"/>
        <w:adjustRightInd w:val="0"/>
        <w:spacing w:after="0" w:line="240" w:lineRule="auto"/>
        <w:rPr>
          <w:rFonts w:cs="Times New Roman"/>
        </w:rPr>
      </w:pPr>
      <w:r w:rsidRPr="00F56F02">
        <w:rPr>
          <w:rFonts w:eastAsia="Times New Roman" w:cs="Times New Roman"/>
        </w:rPr>
        <w:t xml:space="preserve">The sign to be used “alerting motorists that children may be at play nearby” is the W15-V1, detailed </w:t>
      </w:r>
      <w:r w:rsidRPr="00F56F02">
        <w:rPr>
          <w:rFonts w:cs="Times New Roman"/>
        </w:rPr>
        <w:t xml:space="preserve">in the current 2011 Edition of the Virginia Supplement to the </w:t>
      </w:r>
      <w:r w:rsidR="00BE3DA5" w:rsidRPr="00F56F02">
        <w:rPr>
          <w:rFonts w:cs="Times New Roman"/>
        </w:rPr>
        <w:t>MUTCD</w:t>
      </w:r>
      <w:r w:rsidR="00D06087">
        <w:rPr>
          <w:rFonts w:cs="Times New Roman"/>
        </w:rPr>
        <w:t xml:space="preserve"> at:</w:t>
      </w:r>
      <w:r w:rsidR="00BE3DA5" w:rsidRPr="00F56F02">
        <w:rPr>
          <w:rFonts w:cs="Times New Roman"/>
        </w:rPr>
        <w:t xml:space="preserve"> </w:t>
      </w:r>
      <w:hyperlink r:id="rId9" w:history="1">
        <w:r w:rsidRPr="00D06087">
          <w:rPr>
            <w:rStyle w:val="Hyperlink"/>
            <w:rFonts w:cs="Times New Roman"/>
            <w:b/>
          </w:rPr>
          <w:t>http://www.virginiadot.org/business/virginia_mutcd_supplement.asp</w:t>
        </w:r>
      </w:hyperlink>
    </w:p>
    <w:p w:rsidR="00F759E3" w:rsidRPr="00F56F02" w:rsidRDefault="00BE3DA5" w:rsidP="00BE3DA5">
      <w:pPr>
        <w:pStyle w:val="ListParagraph"/>
        <w:numPr>
          <w:ilvl w:val="0"/>
          <w:numId w:val="7"/>
        </w:numPr>
        <w:rPr>
          <w:rFonts w:eastAsia="Times New Roman" w:cs="Times New Roman"/>
          <w:u w:val="single"/>
        </w:rPr>
      </w:pPr>
      <w:r w:rsidRPr="00F56F02">
        <w:rPr>
          <w:rFonts w:eastAsia="Times New Roman" w:cs="Times New Roman"/>
        </w:rPr>
        <w:t xml:space="preserve">New installations of the </w:t>
      </w:r>
      <w:r w:rsidRPr="008962DD">
        <w:rPr>
          <w:rFonts w:eastAsia="Times New Roman" w:cs="Times New Roman"/>
          <w:b/>
          <w:color w:val="0000FF"/>
          <w:u w:val="single"/>
        </w:rPr>
        <w:t>W15-V1</w:t>
      </w:r>
      <w:r w:rsidRPr="00F56F02">
        <w:rPr>
          <w:rFonts w:eastAsia="Times New Roman" w:cs="Times New Roman"/>
        </w:rPr>
        <w:t xml:space="preserve"> shall be </w:t>
      </w:r>
      <w:r w:rsidRPr="00F56F02">
        <w:rPr>
          <w:rFonts w:cs="Times New Roman"/>
        </w:rPr>
        <w:t>fluorescent yellow-green background color.</w:t>
      </w:r>
    </w:p>
    <w:p w:rsidR="00B41C15" w:rsidRPr="00F56F02" w:rsidRDefault="00B41C15" w:rsidP="00B41C15">
      <w:pPr>
        <w:pStyle w:val="ListParagraph"/>
        <w:numPr>
          <w:ilvl w:val="0"/>
          <w:numId w:val="2"/>
        </w:numPr>
        <w:rPr>
          <w:rFonts w:eastAsia="Times New Roman" w:cs="Times New Roman"/>
        </w:rPr>
      </w:pPr>
      <w:r w:rsidRPr="00F56F02">
        <w:rPr>
          <w:rFonts w:cs="Times New Roman"/>
        </w:rPr>
        <w:t xml:space="preserve">Replacement of previously installed </w:t>
      </w:r>
      <w:r w:rsidRPr="00F56F02">
        <w:rPr>
          <w:rFonts w:eastAsia="Times New Roman" w:cs="Times New Roman"/>
        </w:rPr>
        <w:t xml:space="preserve">W15-V1 </w:t>
      </w:r>
      <w:r w:rsidRPr="00F56F02">
        <w:rPr>
          <w:rFonts w:cs="Times New Roman"/>
        </w:rPr>
        <w:t>signs may use any remaining i</w:t>
      </w:r>
      <w:r w:rsidRPr="00F56F02">
        <w:rPr>
          <w:rFonts w:eastAsia="Times New Roman" w:cs="Times New Roman"/>
        </w:rPr>
        <w:t xml:space="preserve">nventories of the yellow background </w:t>
      </w:r>
      <w:r w:rsidRPr="008962DD">
        <w:rPr>
          <w:rFonts w:eastAsia="Times New Roman" w:cs="Times New Roman"/>
          <w:b/>
          <w:u w:val="single"/>
        </w:rPr>
        <w:t>W15-V1</w:t>
      </w:r>
      <w:r w:rsidRPr="00F56F02">
        <w:rPr>
          <w:rFonts w:eastAsia="Times New Roman" w:cs="Times New Roman"/>
        </w:rPr>
        <w:t xml:space="preserve"> sign.</w:t>
      </w:r>
    </w:p>
    <w:p w:rsidR="00D00ED9" w:rsidRPr="00F56F02" w:rsidRDefault="00F759E3" w:rsidP="00D00ED9">
      <w:pPr>
        <w:rPr>
          <w:rFonts w:eastAsia="Times New Roman" w:cs="Times New Roman"/>
        </w:rPr>
      </w:pPr>
      <w:r w:rsidRPr="00F56F02">
        <w:rPr>
          <w:rFonts w:eastAsia="Times New Roman" w:cs="Times New Roman"/>
          <w:u w:val="single"/>
        </w:rPr>
        <w:t>P</w:t>
      </w:r>
      <w:r w:rsidR="00D00ED9" w:rsidRPr="00F56F02">
        <w:rPr>
          <w:rFonts w:eastAsia="Times New Roman" w:cs="Times New Roman"/>
          <w:u w:val="single"/>
        </w:rPr>
        <w:t>lacement</w:t>
      </w:r>
      <w:r w:rsidRPr="00F56F02">
        <w:rPr>
          <w:rFonts w:eastAsia="Times New Roman" w:cs="Times New Roman"/>
          <w:u w:val="single"/>
        </w:rPr>
        <w:t xml:space="preserve"> of Sign</w:t>
      </w:r>
      <w:r w:rsidR="002278E8" w:rsidRPr="00F56F02">
        <w:rPr>
          <w:rFonts w:eastAsia="Times New Roman" w:cs="Times New Roman"/>
          <w:u w:val="single"/>
        </w:rPr>
        <w:t>s</w:t>
      </w:r>
      <w:r w:rsidR="00D00ED9" w:rsidRPr="00F56F02">
        <w:rPr>
          <w:rFonts w:eastAsia="Times New Roman" w:cs="Times New Roman"/>
        </w:rPr>
        <w:t xml:space="preserve"> </w:t>
      </w:r>
    </w:p>
    <w:p w:rsidR="00BE3DA5" w:rsidRPr="00F56F02" w:rsidRDefault="00A45491" w:rsidP="00BD7530">
      <w:pPr>
        <w:pStyle w:val="ListParagraph"/>
        <w:numPr>
          <w:ilvl w:val="0"/>
          <w:numId w:val="2"/>
        </w:numPr>
        <w:rPr>
          <w:rFonts w:eastAsia="Times New Roman" w:cs="Times New Roman"/>
        </w:rPr>
      </w:pPr>
      <w:r w:rsidRPr="00F56F02">
        <w:rPr>
          <w:rFonts w:eastAsia="Times New Roman" w:cs="Times New Roman"/>
        </w:rPr>
        <w:t xml:space="preserve">It is expected that </w:t>
      </w:r>
      <w:r w:rsidR="00C41B47" w:rsidRPr="00F56F02">
        <w:rPr>
          <w:rFonts w:eastAsia="Times New Roman" w:cs="Times New Roman"/>
        </w:rPr>
        <w:t xml:space="preserve">in a residential setting </w:t>
      </w:r>
      <w:r w:rsidR="00E82E81" w:rsidRPr="00F56F02">
        <w:rPr>
          <w:rFonts w:eastAsia="Times New Roman" w:cs="Times New Roman"/>
        </w:rPr>
        <w:t>m</w:t>
      </w:r>
      <w:r w:rsidR="00754509" w:rsidRPr="00F56F02">
        <w:rPr>
          <w:rFonts w:eastAsia="Times New Roman" w:cs="Times New Roman"/>
        </w:rPr>
        <w:t xml:space="preserve">otorists </w:t>
      </w:r>
      <w:r w:rsidRPr="00F56F02">
        <w:rPr>
          <w:rFonts w:eastAsia="Times New Roman" w:cs="Times New Roman"/>
        </w:rPr>
        <w:t xml:space="preserve">generally </w:t>
      </w:r>
      <w:r w:rsidR="00BD7530" w:rsidRPr="00F56F02">
        <w:rPr>
          <w:rFonts w:eastAsia="Times New Roman" w:cs="Times New Roman"/>
        </w:rPr>
        <w:t>anticipate</w:t>
      </w:r>
      <w:r w:rsidR="00754509" w:rsidRPr="00F56F02">
        <w:rPr>
          <w:rFonts w:eastAsia="Times New Roman" w:cs="Times New Roman"/>
        </w:rPr>
        <w:t xml:space="preserve"> children</w:t>
      </w:r>
      <w:r w:rsidR="000A5250" w:rsidRPr="00F56F02">
        <w:rPr>
          <w:rFonts w:eastAsia="Times New Roman" w:cs="Times New Roman"/>
        </w:rPr>
        <w:t>,</w:t>
      </w:r>
      <w:r w:rsidR="00754509" w:rsidRPr="00F56F02">
        <w:rPr>
          <w:rFonts w:eastAsia="Times New Roman" w:cs="Times New Roman"/>
        </w:rPr>
        <w:t xml:space="preserve"> </w:t>
      </w:r>
      <w:r w:rsidRPr="00F56F02">
        <w:rPr>
          <w:rFonts w:eastAsia="Times New Roman" w:cs="Times New Roman"/>
        </w:rPr>
        <w:t>however</w:t>
      </w:r>
      <w:r w:rsidR="00BD7530" w:rsidRPr="00F56F02">
        <w:rPr>
          <w:rFonts w:eastAsia="Times New Roman" w:cs="Times New Roman"/>
        </w:rPr>
        <w:t>,</w:t>
      </w:r>
      <w:r w:rsidRPr="00F56F02">
        <w:rPr>
          <w:rFonts w:eastAsia="Times New Roman" w:cs="Times New Roman"/>
        </w:rPr>
        <w:t xml:space="preserve"> for </w:t>
      </w:r>
      <w:r w:rsidR="00BD7530" w:rsidRPr="00F56F02">
        <w:rPr>
          <w:rFonts w:eastAsia="Times New Roman" w:cs="Times New Roman"/>
        </w:rPr>
        <w:t xml:space="preserve">locations or </w:t>
      </w:r>
      <w:r w:rsidRPr="00F56F02">
        <w:rPr>
          <w:rFonts w:eastAsia="Times New Roman" w:cs="Times New Roman"/>
        </w:rPr>
        <w:t>instances where the</w:t>
      </w:r>
      <w:r w:rsidR="00BD7530" w:rsidRPr="00F56F02">
        <w:rPr>
          <w:rFonts w:eastAsia="Times New Roman" w:cs="Times New Roman"/>
        </w:rPr>
        <w:t>re is activity or an</w:t>
      </w:r>
      <w:r w:rsidRPr="00F56F02">
        <w:rPr>
          <w:rFonts w:eastAsia="Times New Roman" w:cs="Times New Roman"/>
        </w:rPr>
        <w:t xml:space="preserve"> extent of activity </w:t>
      </w:r>
      <w:r w:rsidR="00BD7530" w:rsidRPr="00F56F02">
        <w:rPr>
          <w:rFonts w:eastAsia="Times New Roman" w:cs="Times New Roman"/>
        </w:rPr>
        <w:t xml:space="preserve">that </w:t>
      </w:r>
      <w:r w:rsidRPr="00F56F02">
        <w:rPr>
          <w:rFonts w:eastAsia="Times New Roman" w:cs="Times New Roman"/>
        </w:rPr>
        <w:t>would not generally</w:t>
      </w:r>
      <w:r w:rsidR="00264A8E" w:rsidRPr="00F56F02">
        <w:rPr>
          <w:rFonts w:eastAsia="Times New Roman" w:cs="Times New Roman"/>
        </w:rPr>
        <w:t xml:space="preserve"> </w:t>
      </w:r>
      <w:r w:rsidRPr="00F56F02">
        <w:rPr>
          <w:rFonts w:eastAsia="Times New Roman" w:cs="Times New Roman"/>
        </w:rPr>
        <w:t xml:space="preserve">be anticipated </w:t>
      </w:r>
      <w:r w:rsidR="00BD7530" w:rsidRPr="00F56F02">
        <w:rPr>
          <w:rFonts w:eastAsia="Times New Roman" w:cs="Times New Roman"/>
        </w:rPr>
        <w:t xml:space="preserve">by motorists (other than as set forth below) </w:t>
      </w:r>
      <w:r w:rsidRPr="00F56F02">
        <w:rPr>
          <w:rFonts w:eastAsia="Times New Roman" w:cs="Times New Roman"/>
        </w:rPr>
        <w:t>a</w:t>
      </w:r>
      <w:r w:rsidR="00D2022E" w:rsidRPr="00F56F02">
        <w:rPr>
          <w:rFonts w:eastAsia="Times New Roman" w:cs="Times New Roman"/>
        </w:rPr>
        <w:t xml:space="preserve"> </w:t>
      </w:r>
      <w:r w:rsidR="00D2022E" w:rsidRPr="008962DD">
        <w:rPr>
          <w:rFonts w:eastAsia="Times New Roman" w:cs="Times New Roman"/>
          <w:b/>
          <w:color w:val="0000FF"/>
          <w:u w:val="single"/>
        </w:rPr>
        <w:t>W15-V1</w:t>
      </w:r>
      <w:r w:rsidR="00D2022E" w:rsidRPr="00F56F02">
        <w:rPr>
          <w:rFonts w:eastAsia="Times New Roman" w:cs="Times New Roman"/>
        </w:rPr>
        <w:t xml:space="preserve"> </w:t>
      </w:r>
      <w:r w:rsidR="00D00ED9" w:rsidRPr="00F56F02">
        <w:rPr>
          <w:rFonts w:eastAsia="Times New Roman" w:cs="Times New Roman"/>
        </w:rPr>
        <w:t xml:space="preserve">sign </w:t>
      </w:r>
      <w:r w:rsidRPr="00F56F02">
        <w:rPr>
          <w:rFonts w:eastAsia="Times New Roman" w:cs="Times New Roman"/>
        </w:rPr>
        <w:t>may</w:t>
      </w:r>
      <w:r w:rsidR="00D00ED9" w:rsidRPr="00F56F02">
        <w:rPr>
          <w:rFonts w:eastAsia="Times New Roman" w:cs="Times New Roman"/>
        </w:rPr>
        <w:t xml:space="preserve"> be installed </w:t>
      </w:r>
      <w:r w:rsidRPr="00F56F02">
        <w:rPr>
          <w:rFonts w:eastAsia="Times New Roman" w:cs="Times New Roman"/>
        </w:rPr>
        <w:t xml:space="preserve">at each </w:t>
      </w:r>
      <w:r w:rsidR="00D2022E" w:rsidRPr="00F56F02">
        <w:rPr>
          <w:rFonts w:eastAsia="Times New Roman" w:cs="Times New Roman"/>
        </w:rPr>
        <w:t xml:space="preserve">approach to </w:t>
      </w:r>
      <w:r w:rsidR="00BD7530" w:rsidRPr="00F56F02">
        <w:rPr>
          <w:rFonts w:eastAsia="Times New Roman" w:cs="Times New Roman"/>
        </w:rPr>
        <w:t>the area of concern</w:t>
      </w:r>
      <w:r w:rsidR="00264A8E" w:rsidRPr="00F56F02">
        <w:rPr>
          <w:rFonts w:eastAsia="Times New Roman" w:cs="Times New Roman"/>
        </w:rPr>
        <w:t>.</w:t>
      </w:r>
    </w:p>
    <w:p w:rsidR="000A5250" w:rsidRPr="00F56F02" w:rsidRDefault="000A5250" w:rsidP="00BD7530">
      <w:pPr>
        <w:pStyle w:val="ListParagraph"/>
        <w:numPr>
          <w:ilvl w:val="0"/>
          <w:numId w:val="2"/>
        </w:numPr>
        <w:rPr>
          <w:rFonts w:eastAsia="Times New Roman" w:cs="Times New Roman"/>
        </w:rPr>
      </w:pPr>
      <w:r w:rsidRPr="00F56F02">
        <w:rPr>
          <w:rFonts w:eastAsia="Times New Roman" w:cs="Times New Roman"/>
        </w:rPr>
        <w:t xml:space="preserve">Since overuse or inappropriate use of a sign can severely limit its effectiveness where it is most needed, placement of </w:t>
      </w:r>
      <w:r w:rsidRPr="00900505">
        <w:rPr>
          <w:rFonts w:eastAsia="Times New Roman" w:cs="Times New Roman"/>
          <w:b/>
          <w:color w:val="0000FF"/>
          <w:u w:val="single"/>
        </w:rPr>
        <w:t>W15-V1</w:t>
      </w:r>
      <w:r w:rsidRPr="00F56F02">
        <w:rPr>
          <w:rFonts w:eastAsia="Times New Roman" w:cs="Times New Roman"/>
        </w:rPr>
        <w:t xml:space="preserve"> signs should be minimized to only those locations covered in this memorandum.</w:t>
      </w:r>
    </w:p>
    <w:p w:rsidR="007C3243" w:rsidRDefault="007C3243">
      <w:pPr>
        <w:rPr>
          <w:rFonts w:eastAsia="Times New Roman" w:cs="Times New Roman"/>
        </w:rPr>
      </w:pPr>
      <w:r>
        <w:rPr>
          <w:rFonts w:eastAsia="Times New Roman" w:cs="Times New Roman"/>
        </w:rPr>
        <w:br w:type="page"/>
      </w:r>
    </w:p>
    <w:p w:rsidR="00C4402B" w:rsidRPr="00F56F02" w:rsidRDefault="00D32488" w:rsidP="00C4402B">
      <w:pPr>
        <w:rPr>
          <w:rFonts w:cs="Times New Roman"/>
        </w:rPr>
      </w:pPr>
      <w:r w:rsidRPr="00F56F02">
        <w:rPr>
          <w:rFonts w:eastAsia="Times New Roman" w:cs="Times New Roman"/>
          <w:u w:val="single"/>
        </w:rPr>
        <w:lastRenderedPageBreak/>
        <w:t>The new W15-V1 signs should not be installed</w:t>
      </w:r>
      <w:r w:rsidR="00C4402B" w:rsidRPr="00F56F02">
        <w:rPr>
          <w:rFonts w:cs="Times New Roman"/>
          <w:u w:val="single"/>
        </w:rPr>
        <w:t>,</w:t>
      </w:r>
      <w:r w:rsidR="00C4402B" w:rsidRPr="00F56F02">
        <w:rPr>
          <w:rFonts w:cs="Times New Roman"/>
        </w:rPr>
        <w:t xml:space="preserve"> </w:t>
      </w:r>
      <w:r w:rsidR="00D2022E" w:rsidRPr="00F56F02">
        <w:rPr>
          <w:rFonts w:cs="Times New Roman"/>
        </w:rPr>
        <w:t xml:space="preserve">where indicated </w:t>
      </w:r>
      <w:r w:rsidRPr="00F56F02">
        <w:rPr>
          <w:rFonts w:cs="Times New Roman"/>
        </w:rPr>
        <w:t>as follows</w:t>
      </w:r>
      <w:r w:rsidR="00C4402B" w:rsidRPr="00F56F02">
        <w:rPr>
          <w:rFonts w:cs="Times New Roman"/>
        </w:rPr>
        <w:t>:</w:t>
      </w:r>
    </w:p>
    <w:p w:rsidR="00B41C15" w:rsidRPr="00F56F02" w:rsidRDefault="00B41C15" w:rsidP="007419E1">
      <w:pPr>
        <w:pStyle w:val="ListParagraph"/>
        <w:numPr>
          <w:ilvl w:val="0"/>
          <w:numId w:val="6"/>
        </w:numPr>
        <w:rPr>
          <w:rFonts w:eastAsia="Times New Roman" w:cs="Times New Roman"/>
        </w:rPr>
      </w:pPr>
      <w:r w:rsidRPr="00F56F02">
        <w:rPr>
          <w:rFonts w:eastAsia="Times New Roman" w:cs="Times New Roman"/>
        </w:rPr>
        <w:t>On a primary roadway where the speed limit is greater than 35 mph</w:t>
      </w:r>
    </w:p>
    <w:p w:rsidR="00D32488" w:rsidRPr="00F56F02" w:rsidRDefault="00D32488" w:rsidP="007419E1">
      <w:pPr>
        <w:pStyle w:val="ListParagraph"/>
        <w:numPr>
          <w:ilvl w:val="0"/>
          <w:numId w:val="6"/>
        </w:numPr>
        <w:rPr>
          <w:rFonts w:eastAsia="Times New Roman" w:cs="Times New Roman"/>
        </w:rPr>
      </w:pPr>
      <w:r w:rsidRPr="00F56F02">
        <w:rPr>
          <w:rFonts w:eastAsia="Times New Roman" w:cs="Times New Roman"/>
        </w:rPr>
        <w:t xml:space="preserve">In lieu of a standard Playground </w:t>
      </w:r>
      <w:r w:rsidR="00FA0168">
        <w:rPr>
          <w:rFonts w:eastAsia="Times New Roman" w:cs="Times New Roman"/>
        </w:rPr>
        <w:t>S</w:t>
      </w:r>
      <w:r w:rsidRPr="00F56F02">
        <w:rPr>
          <w:rFonts w:eastAsia="Times New Roman" w:cs="Times New Roman"/>
        </w:rPr>
        <w:t>ign (</w:t>
      </w:r>
      <w:r w:rsidRPr="00055241">
        <w:rPr>
          <w:rFonts w:eastAsia="Times New Roman" w:cs="Times New Roman"/>
          <w:b/>
          <w:color w:val="0000FF"/>
          <w:u w:val="single"/>
        </w:rPr>
        <w:t>W15-1</w:t>
      </w:r>
      <w:r w:rsidRPr="00F56F02">
        <w:rPr>
          <w:rFonts w:eastAsia="Times New Roman" w:cs="Times New Roman"/>
        </w:rPr>
        <w:t xml:space="preserve">), </w:t>
      </w:r>
      <w:r w:rsidR="00C41B47" w:rsidRPr="00F56F02">
        <w:rPr>
          <w:rFonts w:eastAsia="Times New Roman" w:cs="Times New Roman"/>
        </w:rPr>
        <w:t xml:space="preserve">used </w:t>
      </w:r>
      <w:r w:rsidRPr="00F56F02">
        <w:rPr>
          <w:rFonts w:eastAsia="Times New Roman" w:cs="Times New Roman"/>
        </w:rPr>
        <w:t>to warn motorists of a designated playground</w:t>
      </w:r>
    </w:p>
    <w:p w:rsidR="00D32488" w:rsidRPr="00F56F02" w:rsidRDefault="003C57B1" w:rsidP="007419E1">
      <w:pPr>
        <w:pStyle w:val="ListParagraph"/>
        <w:numPr>
          <w:ilvl w:val="0"/>
          <w:numId w:val="5"/>
        </w:numPr>
        <w:rPr>
          <w:rFonts w:eastAsia="Times New Roman" w:cs="Times New Roman"/>
        </w:rPr>
      </w:pPr>
      <w:r w:rsidRPr="00F56F02">
        <w:rPr>
          <w:rFonts w:eastAsia="Times New Roman" w:cs="Times New Roman"/>
        </w:rPr>
        <w:t xml:space="preserve">At a </w:t>
      </w:r>
      <w:r w:rsidR="00D32488" w:rsidRPr="00F56F02">
        <w:rPr>
          <w:rFonts w:eastAsia="Times New Roman" w:cs="Times New Roman"/>
        </w:rPr>
        <w:t xml:space="preserve">location where School </w:t>
      </w:r>
      <w:r w:rsidR="00FA0168">
        <w:rPr>
          <w:rFonts w:eastAsia="Times New Roman" w:cs="Times New Roman"/>
        </w:rPr>
        <w:t>W</w:t>
      </w:r>
      <w:r w:rsidR="00D32488" w:rsidRPr="00F56F02">
        <w:rPr>
          <w:rFonts w:eastAsia="Times New Roman" w:cs="Times New Roman"/>
        </w:rPr>
        <w:t xml:space="preserve">arning </w:t>
      </w:r>
      <w:r w:rsidR="00FA0168">
        <w:rPr>
          <w:rFonts w:eastAsia="Times New Roman" w:cs="Times New Roman"/>
        </w:rPr>
        <w:t>S</w:t>
      </w:r>
      <w:r w:rsidR="00D32488" w:rsidRPr="00F56F02">
        <w:rPr>
          <w:rFonts w:eastAsia="Times New Roman" w:cs="Times New Roman"/>
        </w:rPr>
        <w:t>igns are in place</w:t>
      </w:r>
    </w:p>
    <w:p w:rsidR="00D2022E" w:rsidRPr="00F56F02" w:rsidRDefault="00D2022E" w:rsidP="007419E1">
      <w:pPr>
        <w:pStyle w:val="ListParagraph"/>
        <w:numPr>
          <w:ilvl w:val="0"/>
          <w:numId w:val="5"/>
        </w:numPr>
        <w:autoSpaceDE w:val="0"/>
        <w:autoSpaceDN w:val="0"/>
        <w:adjustRightInd w:val="0"/>
        <w:spacing w:after="0" w:line="240" w:lineRule="auto"/>
        <w:rPr>
          <w:rFonts w:eastAsia="Times New Roman" w:cs="Times New Roman"/>
        </w:rPr>
      </w:pPr>
      <w:r w:rsidRPr="00F56F02">
        <w:rPr>
          <w:rFonts w:eastAsia="Times New Roman" w:cs="Times New Roman"/>
        </w:rPr>
        <w:t>Closer than 200 feet to</w:t>
      </w:r>
      <w:r w:rsidR="00B41C15" w:rsidRPr="00F56F02">
        <w:rPr>
          <w:rFonts w:eastAsia="Times New Roman" w:cs="Times New Roman"/>
        </w:rPr>
        <w:t xml:space="preserve"> any existing or intended </w:t>
      </w:r>
      <w:r w:rsidR="00B41C15" w:rsidRPr="00F56F02">
        <w:rPr>
          <w:rFonts w:cs="Times New Roman"/>
        </w:rPr>
        <w:t xml:space="preserve">regulatory or warning </w:t>
      </w:r>
      <w:r w:rsidR="00B41C15" w:rsidRPr="00F56F02">
        <w:rPr>
          <w:rFonts w:eastAsia="Times New Roman" w:cs="Times New Roman"/>
        </w:rPr>
        <w:t>signs</w:t>
      </w:r>
      <w:r w:rsidRPr="00F56F02">
        <w:rPr>
          <w:rFonts w:eastAsia="Times New Roman" w:cs="Times New Roman"/>
        </w:rPr>
        <w:t xml:space="preserve"> </w:t>
      </w:r>
    </w:p>
    <w:p w:rsidR="00A45E99" w:rsidRPr="00F56F02" w:rsidRDefault="00A45E99" w:rsidP="00A45E99">
      <w:pPr>
        <w:pStyle w:val="ListParagraph"/>
        <w:autoSpaceDE w:val="0"/>
        <w:autoSpaceDN w:val="0"/>
        <w:adjustRightInd w:val="0"/>
        <w:spacing w:after="0" w:line="240" w:lineRule="auto"/>
        <w:rPr>
          <w:rFonts w:cs="Times New Roman"/>
        </w:rPr>
      </w:pPr>
    </w:p>
    <w:p w:rsidR="00333E77" w:rsidRPr="00F56F02" w:rsidRDefault="002278E8" w:rsidP="00333E77">
      <w:pPr>
        <w:rPr>
          <w:rFonts w:eastAsia="Times New Roman" w:cs="Times New Roman"/>
        </w:rPr>
      </w:pPr>
      <w:r w:rsidRPr="00F56F02">
        <w:rPr>
          <w:rFonts w:eastAsia="Times New Roman" w:cs="Times New Roman"/>
          <w:u w:val="single"/>
        </w:rPr>
        <w:t xml:space="preserve">Maintenance &amp; Replacement </w:t>
      </w:r>
      <w:r w:rsidR="00333E77" w:rsidRPr="00F56F02">
        <w:rPr>
          <w:rFonts w:eastAsia="Times New Roman" w:cs="Times New Roman"/>
          <w:u w:val="single"/>
        </w:rPr>
        <w:t xml:space="preserve">of </w:t>
      </w:r>
      <w:r w:rsidRPr="00F56F02">
        <w:rPr>
          <w:rFonts w:eastAsia="Times New Roman" w:cs="Times New Roman"/>
          <w:u w:val="single"/>
        </w:rPr>
        <w:t xml:space="preserve">Existing </w:t>
      </w:r>
      <w:r w:rsidR="00333E77" w:rsidRPr="00F56F02">
        <w:rPr>
          <w:rFonts w:eastAsia="Times New Roman" w:cs="Times New Roman"/>
          <w:u w:val="single"/>
        </w:rPr>
        <w:t>Sign</w:t>
      </w:r>
      <w:r w:rsidRPr="00F56F02">
        <w:rPr>
          <w:rFonts w:eastAsia="Times New Roman" w:cs="Times New Roman"/>
          <w:u w:val="single"/>
        </w:rPr>
        <w:t>s</w:t>
      </w:r>
      <w:r w:rsidR="00333E77" w:rsidRPr="00F56F02">
        <w:rPr>
          <w:rFonts w:eastAsia="Times New Roman" w:cs="Times New Roman"/>
        </w:rPr>
        <w:t xml:space="preserve"> </w:t>
      </w:r>
    </w:p>
    <w:p w:rsidR="00333E77" w:rsidRPr="00F56F02" w:rsidRDefault="00333E77" w:rsidP="00333E77">
      <w:pPr>
        <w:pStyle w:val="ListParagraph"/>
        <w:numPr>
          <w:ilvl w:val="0"/>
          <w:numId w:val="2"/>
        </w:numPr>
        <w:rPr>
          <w:rFonts w:eastAsia="Times New Roman" w:cs="Times New Roman"/>
        </w:rPr>
      </w:pPr>
      <w:r w:rsidRPr="00F56F02">
        <w:rPr>
          <w:rFonts w:eastAsia="Times New Roman" w:cs="Times New Roman"/>
        </w:rPr>
        <w:t xml:space="preserve">Existing standard yellow background </w:t>
      </w:r>
      <w:r w:rsidRPr="00D46BAD">
        <w:rPr>
          <w:rFonts w:eastAsia="Times New Roman" w:cs="Times New Roman"/>
          <w:b/>
          <w:color w:val="0000FF"/>
          <w:u w:val="single"/>
        </w:rPr>
        <w:t>W15-V1</w:t>
      </w:r>
      <w:r w:rsidRPr="00F56F02">
        <w:rPr>
          <w:rFonts w:eastAsia="Times New Roman" w:cs="Times New Roman"/>
        </w:rPr>
        <w:t xml:space="preserve"> signs may remain until they reach the end of their useful life at which time they should be replaced in accordance with current standards.  </w:t>
      </w:r>
    </w:p>
    <w:p w:rsidR="00333E77" w:rsidRPr="00F56F02" w:rsidRDefault="00333E77" w:rsidP="00333E77">
      <w:pPr>
        <w:pStyle w:val="ListParagraph"/>
        <w:numPr>
          <w:ilvl w:val="0"/>
          <w:numId w:val="2"/>
        </w:numPr>
        <w:rPr>
          <w:rFonts w:eastAsia="Times New Roman" w:cs="Times New Roman"/>
        </w:rPr>
      </w:pPr>
      <w:r w:rsidRPr="00F56F02">
        <w:rPr>
          <w:rFonts w:eastAsia="Times New Roman" w:cs="Times New Roman"/>
        </w:rPr>
        <w:t xml:space="preserve">Inventories of the yellow background </w:t>
      </w:r>
      <w:r w:rsidRPr="00785F83">
        <w:rPr>
          <w:rFonts w:eastAsia="Times New Roman" w:cs="Times New Roman"/>
          <w:b/>
          <w:color w:val="0000FF"/>
          <w:u w:val="single"/>
        </w:rPr>
        <w:t>W15-V1</w:t>
      </w:r>
      <w:r w:rsidRPr="00F56F02">
        <w:rPr>
          <w:rFonts w:eastAsia="Times New Roman" w:cs="Times New Roman"/>
        </w:rPr>
        <w:t xml:space="preserve"> may be utilized for maintenance replacements.</w:t>
      </w:r>
    </w:p>
    <w:p w:rsidR="00FB0D4D" w:rsidRPr="00F56F02" w:rsidRDefault="00FB0D4D" w:rsidP="00FB0D4D">
      <w:pPr>
        <w:autoSpaceDE w:val="0"/>
        <w:autoSpaceDN w:val="0"/>
        <w:adjustRightInd w:val="0"/>
        <w:spacing w:after="0" w:line="240" w:lineRule="auto"/>
        <w:rPr>
          <w:rFonts w:cs="Times New Roman"/>
          <w:u w:val="single"/>
        </w:rPr>
      </w:pPr>
      <w:r w:rsidRPr="00F56F02">
        <w:rPr>
          <w:rFonts w:cs="Times New Roman"/>
          <w:u w:val="single"/>
        </w:rPr>
        <w:t>Agreement with County</w:t>
      </w:r>
    </w:p>
    <w:p w:rsidR="00FB0D4D" w:rsidRPr="00F56F02" w:rsidRDefault="00FB0D4D" w:rsidP="00D32488">
      <w:pPr>
        <w:autoSpaceDE w:val="0"/>
        <w:autoSpaceDN w:val="0"/>
        <w:adjustRightInd w:val="0"/>
        <w:spacing w:after="0" w:line="240" w:lineRule="auto"/>
        <w:rPr>
          <w:rFonts w:cs="Times New Roman"/>
        </w:rPr>
      </w:pPr>
    </w:p>
    <w:p w:rsidR="00524C89" w:rsidRPr="00F56F02" w:rsidRDefault="00D32488" w:rsidP="00C405BF">
      <w:pPr>
        <w:autoSpaceDE w:val="0"/>
        <w:autoSpaceDN w:val="0"/>
        <w:adjustRightInd w:val="0"/>
        <w:spacing w:after="0" w:line="240" w:lineRule="auto"/>
        <w:rPr>
          <w:rFonts w:eastAsia="Times New Roman" w:cs="Times New Roman"/>
        </w:rPr>
      </w:pPr>
      <w:r w:rsidRPr="00F56F02">
        <w:rPr>
          <w:rFonts w:cs="Times New Roman"/>
        </w:rPr>
        <w:t>A</w:t>
      </w:r>
      <w:r w:rsidR="00922AC8" w:rsidRPr="00F56F02">
        <w:rPr>
          <w:rFonts w:cs="Times New Roman"/>
        </w:rPr>
        <w:t xml:space="preserve"> template for a</w:t>
      </w:r>
      <w:r w:rsidRPr="00F56F02">
        <w:rPr>
          <w:rFonts w:cs="Times New Roman"/>
        </w:rPr>
        <w:t xml:space="preserve">n agreement </w:t>
      </w:r>
      <w:r w:rsidR="00922AC8" w:rsidRPr="00F56F02">
        <w:rPr>
          <w:rFonts w:cs="Times New Roman"/>
        </w:rPr>
        <w:t>between VDOT and a county</w:t>
      </w:r>
      <w:r w:rsidR="007419E1" w:rsidRPr="00F56F02">
        <w:rPr>
          <w:rFonts w:cs="Times New Roman"/>
        </w:rPr>
        <w:t xml:space="preserve"> or town</w:t>
      </w:r>
      <w:r w:rsidR="00922AC8" w:rsidRPr="00F56F02">
        <w:rPr>
          <w:rFonts w:cs="Times New Roman"/>
        </w:rPr>
        <w:t xml:space="preserve"> which incorporates all of the requirements </w:t>
      </w:r>
      <w:r w:rsidR="00D00ED9" w:rsidRPr="00F56F02">
        <w:rPr>
          <w:rFonts w:cs="Times New Roman"/>
        </w:rPr>
        <w:t xml:space="preserve">outlined above </w:t>
      </w:r>
      <w:r w:rsidR="00922AC8" w:rsidRPr="00F56F02">
        <w:rPr>
          <w:rFonts w:cs="Times New Roman"/>
        </w:rPr>
        <w:t xml:space="preserve">has been established </w:t>
      </w:r>
      <w:r w:rsidRPr="00F56F02">
        <w:rPr>
          <w:rFonts w:cs="Times New Roman"/>
        </w:rPr>
        <w:t>for handling all such requests.</w:t>
      </w:r>
    </w:p>
    <w:p w:rsidR="00F56F02" w:rsidRDefault="00F56F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55BC3" w:rsidRDefault="00F55BC3" w:rsidP="001B2814">
      <w:pPr>
        <w:sectPr w:rsidR="00F55BC3" w:rsidSect="00F55BC3">
          <w:pgSz w:w="12240" w:h="15840" w:code="1"/>
          <w:pgMar w:top="1440" w:right="1440" w:bottom="1440" w:left="1440" w:header="720" w:footer="720" w:gutter="0"/>
          <w:cols w:space="720"/>
          <w:docGrid w:linePitch="360"/>
        </w:sectPr>
      </w:pPr>
    </w:p>
    <w:p w:rsidR="002C0EC7" w:rsidRDefault="002D4322" w:rsidP="002C0EC7">
      <w:pPr>
        <w:pStyle w:val="NormalWeb"/>
        <w:spacing w:before="0" w:beforeAutospacing="0" w:after="0" w:afterAutospacing="0"/>
        <w:jc w:val="center"/>
        <w:rPr>
          <w:rFonts w:asciiTheme="minorHAnsi" w:hAnsiTheme="minorHAnsi"/>
          <w:sz w:val="20"/>
          <w:szCs w:val="20"/>
        </w:rPr>
      </w:pPr>
      <w:r w:rsidRPr="00F55BC3">
        <w:rPr>
          <w:rFonts w:asciiTheme="minorHAnsi" w:hAnsiTheme="minorHAnsi"/>
          <w:sz w:val="20"/>
          <w:szCs w:val="20"/>
        </w:rPr>
        <w:t>AGREEMENT FOR THE INSTALLATION AND MAINTENANCE</w:t>
      </w:r>
    </w:p>
    <w:p w:rsidR="002D4322" w:rsidRPr="00F55BC3" w:rsidRDefault="002D4322" w:rsidP="002C0EC7">
      <w:pPr>
        <w:pStyle w:val="NormalWeb"/>
        <w:spacing w:before="0" w:beforeAutospacing="0" w:after="0" w:afterAutospacing="0"/>
        <w:jc w:val="center"/>
        <w:rPr>
          <w:rFonts w:asciiTheme="minorHAnsi" w:hAnsiTheme="minorHAnsi"/>
          <w:sz w:val="20"/>
          <w:szCs w:val="20"/>
        </w:rPr>
      </w:pPr>
      <w:r w:rsidRPr="00F55BC3">
        <w:rPr>
          <w:rFonts w:asciiTheme="minorHAnsi" w:hAnsiTheme="minorHAnsi"/>
          <w:sz w:val="20"/>
          <w:szCs w:val="20"/>
        </w:rPr>
        <w:t>OF</w:t>
      </w:r>
    </w:p>
    <w:p w:rsidR="00313D9E" w:rsidRPr="00313D9E" w:rsidRDefault="002D4322" w:rsidP="002C0EC7">
      <w:pPr>
        <w:pStyle w:val="PlainText"/>
        <w:jc w:val="center"/>
        <w:rPr>
          <w:rFonts w:asciiTheme="minorHAnsi" w:hAnsiTheme="minorHAnsi" w:cs="Times New Roman"/>
          <w:sz w:val="20"/>
          <w:szCs w:val="20"/>
        </w:rPr>
      </w:pPr>
      <w:r w:rsidRPr="00313D9E">
        <w:rPr>
          <w:rFonts w:asciiTheme="minorHAnsi" w:hAnsiTheme="minorHAnsi" w:cs="Times New Roman"/>
          <w:sz w:val="20"/>
          <w:szCs w:val="20"/>
        </w:rPr>
        <w:t>WATCH FOR CHILDREN SIGNS</w:t>
      </w:r>
    </w:p>
    <w:p w:rsidR="00313D9E" w:rsidRDefault="00313D9E" w:rsidP="002C0EC7">
      <w:pPr>
        <w:pStyle w:val="PlainText"/>
        <w:jc w:val="center"/>
        <w:rPr>
          <w:rFonts w:asciiTheme="minorHAnsi" w:hAnsiTheme="minorHAnsi" w:cs="Times New Roman"/>
          <w:sz w:val="20"/>
          <w:szCs w:val="20"/>
        </w:rPr>
      </w:pPr>
      <w:r>
        <w:rPr>
          <w:rFonts w:asciiTheme="minorHAnsi" w:hAnsiTheme="minorHAnsi" w:cs="Times New Roman"/>
          <w:sz w:val="20"/>
          <w:szCs w:val="20"/>
        </w:rPr>
        <w:t>IN</w:t>
      </w:r>
    </w:p>
    <w:p w:rsidR="002D4322" w:rsidRPr="00F55BC3" w:rsidRDefault="00FB0D4D" w:rsidP="002C0EC7">
      <w:pPr>
        <w:pStyle w:val="PlainText"/>
        <w:jc w:val="center"/>
        <w:rPr>
          <w:rFonts w:asciiTheme="minorHAnsi" w:hAnsiTheme="minorHAnsi" w:cs="Times New Roman"/>
          <w:sz w:val="20"/>
          <w:szCs w:val="20"/>
        </w:rPr>
      </w:pPr>
      <w:r w:rsidRPr="00F55BC3">
        <w:rPr>
          <w:rFonts w:asciiTheme="minorHAnsi" w:hAnsiTheme="minorHAnsi" w:cs="Times New Roman"/>
          <w:sz w:val="20"/>
          <w:szCs w:val="20"/>
        </w:rPr>
        <w:t>RESIDENTIAL AREAS</w:t>
      </w:r>
    </w:p>
    <w:p w:rsidR="001E7222" w:rsidRPr="00F55BC3" w:rsidRDefault="001E7222" w:rsidP="002C0EC7">
      <w:pPr>
        <w:pStyle w:val="PlainText"/>
        <w:jc w:val="center"/>
        <w:rPr>
          <w:rFonts w:asciiTheme="minorHAnsi" w:hAnsiTheme="minorHAnsi" w:cs="Times New Roman"/>
          <w:sz w:val="20"/>
          <w:szCs w:val="20"/>
        </w:rPr>
      </w:pPr>
    </w:p>
    <w:p w:rsidR="00F03F8F" w:rsidRPr="00F55BC3" w:rsidRDefault="002D4322" w:rsidP="00F03F8F">
      <w:pPr>
        <w:pStyle w:val="PlainText"/>
        <w:rPr>
          <w:rFonts w:asciiTheme="minorHAnsi" w:hAnsiTheme="minorHAnsi" w:cs="Times New Roman"/>
          <w:b/>
          <w:sz w:val="20"/>
          <w:szCs w:val="20"/>
        </w:rPr>
      </w:pPr>
      <w:r w:rsidRPr="00F55BC3">
        <w:rPr>
          <w:rFonts w:asciiTheme="minorHAnsi" w:hAnsiTheme="minorHAnsi" w:cs="Times New Roman"/>
          <w:b/>
          <w:sz w:val="20"/>
          <w:szCs w:val="20"/>
        </w:rPr>
        <w:t xml:space="preserve">WHEREAS, it is the desire of the </w:t>
      </w:r>
      <w:r w:rsidR="00F03F8F" w:rsidRPr="00F55BC3">
        <w:rPr>
          <w:rFonts w:asciiTheme="minorHAnsi" w:hAnsiTheme="minorHAnsi" w:cs="Times New Roman"/>
          <w:b/>
          <w:sz w:val="20"/>
          <w:szCs w:val="20"/>
        </w:rPr>
        <w:t>COUNTY/TOWN OF __________________________________</w:t>
      </w:r>
      <w:r w:rsidR="00F55BC3" w:rsidRPr="00F55BC3">
        <w:rPr>
          <w:rFonts w:asciiTheme="minorHAnsi" w:hAnsiTheme="minorHAnsi" w:cs="Times New Roman"/>
          <w:b/>
          <w:sz w:val="20"/>
          <w:szCs w:val="20"/>
        </w:rPr>
        <w:t>______</w:t>
      </w:r>
      <w:r w:rsidR="00F55BC3">
        <w:rPr>
          <w:rFonts w:asciiTheme="minorHAnsi" w:hAnsiTheme="minorHAnsi" w:cs="Times New Roman"/>
          <w:b/>
          <w:sz w:val="20"/>
          <w:szCs w:val="20"/>
        </w:rPr>
        <w:t>_________</w:t>
      </w:r>
      <w:r w:rsidR="00F03F8F" w:rsidRPr="00F55BC3">
        <w:rPr>
          <w:rFonts w:asciiTheme="minorHAnsi" w:hAnsiTheme="minorHAnsi" w:cs="Times New Roman"/>
          <w:b/>
          <w:sz w:val="20"/>
          <w:szCs w:val="20"/>
        </w:rPr>
        <w:t>,</w:t>
      </w:r>
    </w:p>
    <w:p w:rsidR="000E6360" w:rsidRPr="00F55BC3" w:rsidRDefault="002D4322" w:rsidP="00BB5EFB">
      <w:pPr>
        <w:pStyle w:val="PlainText"/>
        <w:rPr>
          <w:rFonts w:asciiTheme="minorHAnsi" w:hAnsiTheme="minorHAnsi" w:cs="Times New Roman"/>
          <w:b/>
          <w:sz w:val="20"/>
          <w:szCs w:val="20"/>
        </w:rPr>
      </w:pPr>
      <w:r w:rsidRPr="00F55BC3">
        <w:rPr>
          <w:rFonts w:asciiTheme="minorHAnsi" w:hAnsiTheme="minorHAnsi" w:cs="Times New Roman"/>
          <w:b/>
          <w:sz w:val="20"/>
          <w:szCs w:val="20"/>
        </w:rPr>
        <w:t>to enter into an agreement with the Virgini</w:t>
      </w:r>
      <w:r w:rsidR="00F03F8F" w:rsidRPr="00F55BC3">
        <w:rPr>
          <w:rFonts w:asciiTheme="minorHAnsi" w:hAnsiTheme="minorHAnsi" w:cs="Times New Roman"/>
          <w:b/>
          <w:sz w:val="20"/>
          <w:szCs w:val="20"/>
        </w:rPr>
        <w:t>a Department of Transportation (VDOT)</w:t>
      </w:r>
      <w:r w:rsidRPr="00F55BC3">
        <w:rPr>
          <w:rFonts w:asciiTheme="minorHAnsi" w:hAnsiTheme="minorHAnsi" w:cs="Times New Roman"/>
          <w:b/>
          <w:sz w:val="20"/>
          <w:szCs w:val="20"/>
        </w:rPr>
        <w:t xml:space="preserve">, to install and maintain </w:t>
      </w:r>
      <w:r w:rsidR="00922AC8" w:rsidRPr="00F55BC3">
        <w:rPr>
          <w:rFonts w:asciiTheme="minorHAnsi" w:eastAsia="Times New Roman" w:hAnsiTheme="minorHAnsi" w:cs="Times New Roman"/>
          <w:b/>
          <w:sz w:val="20"/>
          <w:szCs w:val="20"/>
        </w:rPr>
        <w:t xml:space="preserve">the W15-V1 </w:t>
      </w:r>
      <w:r w:rsidRPr="00F55BC3">
        <w:rPr>
          <w:rFonts w:asciiTheme="minorHAnsi" w:hAnsiTheme="minorHAnsi" w:cs="Times New Roman"/>
          <w:b/>
          <w:sz w:val="20"/>
          <w:szCs w:val="20"/>
        </w:rPr>
        <w:t xml:space="preserve">“Watch </w:t>
      </w:r>
      <w:r w:rsidR="00C75535" w:rsidRPr="00F55BC3">
        <w:rPr>
          <w:rFonts w:asciiTheme="minorHAnsi" w:hAnsiTheme="minorHAnsi" w:cs="Times New Roman"/>
          <w:b/>
          <w:sz w:val="20"/>
          <w:szCs w:val="20"/>
        </w:rPr>
        <w:t>f</w:t>
      </w:r>
      <w:r w:rsidRPr="00F55BC3">
        <w:rPr>
          <w:rFonts w:asciiTheme="minorHAnsi" w:hAnsiTheme="minorHAnsi" w:cs="Times New Roman"/>
          <w:b/>
          <w:sz w:val="20"/>
          <w:szCs w:val="20"/>
        </w:rPr>
        <w:t xml:space="preserve">or Children” sign(s), </w:t>
      </w:r>
      <w:r w:rsidR="00E854FD" w:rsidRPr="00F55BC3">
        <w:rPr>
          <w:rFonts w:asciiTheme="minorHAnsi" w:hAnsiTheme="minorHAnsi" w:cs="Times New Roman"/>
          <w:b/>
          <w:sz w:val="20"/>
          <w:szCs w:val="20"/>
        </w:rPr>
        <w:t xml:space="preserve">on certain roads </w:t>
      </w:r>
      <w:r w:rsidR="00AB6CFA" w:rsidRPr="00F55BC3">
        <w:rPr>
          <w:rFonts w:asciiTheme="minorHAnsi" w:hAnsiTheme="minorHAnsi" w:cs="Times New Roman"/>
          <w:b/>
          <w:sz w:val="20"/>
          <w:szCs w:val="20"/>
        </w:rPr>
        <w:t xml:space="preserve">in accordance with </w:t>
      </w:r>
      <w:r w:rsidR="00E80D52" w:rsidRPr="00F55BC3">
        <w:rPr>
          <w:rFonts w:asciiTheme="minorHAnsi" w:hAnsiTheme="minorHAnsi" w:cs="Times New Roman"/>
          <w:b/>
          <w:sz w:val="20"/>
          <w:szCs w:val="20"/>
        </w:rPr>
        <w:t>VDOT</w:t>
      </w:r>
      <w:r w:rsidR="00E854FD" w:rsidRPr="00F55BC3">
        <w:rPr>
          <w:rFonts w:asciiTheme="minorHAnsi" w:hAnsiTheme="minorHAnsi" w:cs="Times New Roman"/>
          <w:b/>
          <w:sz w:val="20"/>
          <w:szCs w:val="20"/>
        </w:rPr>
        <w:t xml:space="preserve"> </w:t>
      </w:r>
      <w:r w:rsidR="00AB6CFA" w:rsidRPr="00F55BC3">
        <w:rPr>
          <w:rFonts w:asciiTheme="minorHAnsi" w:hAnsiTheme="minorHAnsi" w:cs="Times New Roman"/>
          <w:b/>
          <w:sz w:val="20"/>
          <w:szCs w:val="20"/>
        </w:rPr>
        <w:t>permitting requirements</w:t>
      </w:r>
      <w:r w:rsidR="007E28A6" w:rsidRPr="00F55BC3">
        <w:rPr>
          <w:rFonts w:asciiTheme="minorHAnsi" w:hAnsiTheme="minorHAnsi" w:cs="Times New Roman"/>
          <w:b/>
          <w:sz w:val="20"/>
          <w:szCs w:val="20"/>
        </w:rPr>
        <w:t xml:space="preserve"> and</w:t>
      </w:r>
      <w:r w:rsidR="006A0418" w:rsidRPr="00F55BC3">
        <w:rPr>
          <w:rFonts w:asciiTheme="minorHAnsi" w:hAnsiTheme="minorHAnsi" w:cs="Times New Roman"/>
          <w:b/>
          <w:sz w:val="20"/>
          <w:szCs w:val="20"/>
        </w:rPr>
        <w:t xml:space="preserve"> </w:t>
      </w:r>
      <w:r w:rsidR="007E28A6" w:rsidRPr="00F55BC3">
        <w:rPr>
          <w:rFonts w:asciiTheme="minorHAnsi" w:hAnsiTheme="minorHAnsi" w:cs="Times New Roman"/>
          <w:b/>
          <w:sz w:val="20"/>
          <w:szCs w:val="20"/>
        </w:rPr>
        <w:t>as stipulated below</w:t>
      </w:r>
      <w:r w:rsidR="000E6360" w:rsidRPr="00F55BC3">
        <w:rPr>
          <w:rFonts w:asciiTheme="minorHAnsi" w:hAnsiTheme="minorHAnsi" w:cs="Times New Roman"/>
          <w:b/>
          <w:sz w:val="20"/>
          <w:szCs w:val="20"/>
        </w:rPr>
        <w:t>:</w:t>
      </w:r>
    </w:p>
    <w:p w:rsidR="000E6360" w:rsidRPr="00F55BC3" w:rsidRDefault="000E6360" w:rsidP="005D2BAC">
      <w:pPr>
        <w:pStyle w:val="PlainText"/>
        <w:rPr>
          <w:rFonts w:asciiTheme="minorHAnsi" w:hAnsiTheme="minorHAnsi" w:cs="Times New Roman"/>
          <w:sz w:val="20"/>
          <w:szCs w:val="20"/>
        </w:rPr>
      </w:pPr>
    </w:p>
    <w:p w:rsidR="005B5C16" w:rsidRDefault="005B5C16" w:rsidP="005D2BAC">
      <w:pPr>
        <w:spacing w:after="0"/>
        <w:rPr>
          <w:rFonts w:eastAsia="Times New Roman" w:cs="Times New Roman"/>
          <w:sz w:val="20"/>
          <w:szCs w:val="20"/>
          <w:u w:val="single"/>
        </w:rPr>
      </w:pPr>
      <w:r w:rsidRPr="00F55BC3">
        <w:rPr>
          <w:rFonts w:eastAsia="Times New Roman" w:cs="Times New Roman"/>
          <w:sz w:val="20"/>
          <w:szCs w:val="20"/>
          <w:u w:val="single"/>
        </w:rPr>
        <w:t>Type of Sign to be used</w:t>
      </w:r>
    </w:p>
    <w:p w:rsidR="002B60BC" w:rsidRPr="00F55BC3" w:rsidRDefault="002B60BC" w:rsidP="005D2BAC">
      <w:pPr>
        <w:spacing w:after="0"/>
        <w:rPr>
          <w:rFonts w:eastAsia="Times New Roman" w:cs="Times New Roman"/>
          <w:sz w:val="20"/>
          <w:szCs w:val="20"/>
          <w:u w:val="single"/>
        </w:rPr>
      </w:pPr>
    </w:p>
    <w:p w:rsidR="005B5C16" w:rsidRPr="00DE678C" w:rsidRDefault="005B5C16" w:rsidP="005D2BAC">
      <w:pPr>
        <w:pStyle w:val="ListParagraph"/>
        <w:numPr>
          <w:ilvl w:val="0"/>
          <w:numId w:val="7"/>
        </w:numPr>
        <w:autoSpaceDE w:val="0"/>
        <w:autoSpaceDN w:val="0"/>
        <w:adjustRightInd w:val="0"/>
        <w:spacing w:after="0" w:line="240" w:lineRule="auto"/>
        <w:rPr>
          <w:rFonts w:cs="Times New Roman"/>
          <w:sz w:val="20"/>
          <w:szCs w:val="20"/>
        </w:rPr>
      </w:pPr>
      <w:r w:rsidRPr="00DE678C">
        <w:rPr>
          <w:rFonts w:eastAsia="Times New Roman" w:cs="Times New Roman"/>
          <w:sz w:val="20"/>
          <w:szCs w:val="20"/>
        </w:rPr>
        <w:t xml:space="preserve">The </w:t>
      </w:r>
      <w:r w:rsidR="00895392" w:rsidRPr="00595D36">
        <w:rPr>
          <w:rFonts w:eastAsia="Times New Roman" w:cs="Times New Roman"/>
          <w:b/>
          <w:color w:val="0000FF"/>
          <w:sz w:val="20"/>
          <w:szCs w:val="20"/>
          <w:u w:val="single"/>
        </w:rPr>
        <w:t>W15-V1</w:t>
      </w:r>
      <w:r w:rsidR="00895392" w:rsidRPr="00DE678C">
        <w:rPr>
          <w:rFonts w:eastAsia="Times New Roman" w:cs="Times New Roman"/>
          <w:sz w:val="20"/>
          <w:szCs w:val="20"/>
        </w:rPr>
        <w:t xml:space="preserve"> </w:t>
      </w:r>
      <w:r w:rsidRPr="00DE678C">
        <w:rPr>
          <w:rFonts w:eastAsia="Times New Roman" w:cs="Times New Roman"/>
          <w:sz w:val="20"/>
          <w:szCs w:val="20"/>
        </w:rPr>
        <w:t xml:space="preserve">sign </w:t>
      </w:r>
      <w:r w:rsidR="00895392" w:rsidRPr="00DE678C">
        <w:rPr>
          <w:rFonts w:eastAsia="Times New Roman" w:cs="Times New Roman"/>
          <w:sz w:val="20"/>
          <w:szCs w:val="20"/>
        </w:rPr>
        <w:t xml:space="preserve">is </w:t>
      </w:r>
      <w:r w:rsidRPr="00DE678C">
        <w:rPr>
          <w:rFonts w:eastAsia="Times New Roman" w:cs="Times New Roman"/>
          <w:sz w:val="20"/>
          <w:szCs w:val="20"/>
        </w:rPr>
        <w:t xml:space="preserve">to be used </w:t>
      </w:r>
      <w:r w:rsidR="00895392" w:rsidRPr="00DE678C">
        <w:rPr>
          <w:rFonts w:eastAsia="Times New Roman" w:cs="Times New Roman"/>
          <w:sz w:val="20"/>
          <w:szCs w:val="20"/>
        </w:rPr>
        <w:t xml:space="preserve">to </w:t>
      </w:r>
      <w:r w:rsidRPr="00DE678C">
        <w:rPr>
          <w:rFonts w:eastAsia="Times New Roman" w:cs="Times New Roman"/>
          <w:sz w:val="20"/>
          <w:szCs w:val="20"/>
        </w:rPr>
        <w:t xml:space="preserve">“alert motorists that </w:t>
      </w:r>
      <w:r w:rsidR="00895392" w:rsidRPr="00DE678C">
        <w:rPr>
          <w:rFonts w:eastAsia="Times New Roman" w:cs="Times New Roman"/>
          <w:sz w:val="20"/>
          <w:szCs w:val="20"/>
        </w:rPr>
        <w:t>children may be at play nearby”.</w:t>
      </w:r>
      <w:r w:rsidR="00DE678C" w:rsidRPr="00DE678C">
        <w:rPr>
          <w:rFonts w:eastAsia="Times New Roman" w:cs="Times New Roman"/>
          <w:sz w:val="20"/>
          <w:szCs w:val="20"/>
        </w:rPr>
        <w:t xml:space="preserve">  </w:t>
      </w:r>
      <w:r w:rsidR="00895392" w:rsidRPr="00DE678C">
        <w:rPr>
          <w:rFonts w:eastAsia="Times New Roman" w:cs="Times New Roman"/>
          <w:sz w:val="20"/>
          <w:szCs w:val="20"/>
        </w:rPr>
        <w:t>The sign detail can be found in the</w:t>
      </w:r>
      <w:r w:rsidRPr="00DE678C">
        <w:rPr>
          <w:rFonts w:cs="Times New Roman"/>
          <w:sz w:val="20"/>
          <w:szCs w:val="20"/>
        </w:rPr>
        <w:t xml:space="preserve"> current 2011 Edition of the Virginia Supplement to the MUTCD </w:t>
      </w:r>
      <w:r w:rsidR="00895392" w:rsidRPr="00DE678C">
        <w:rPr>
          <w:rFonts w:cs="Times New Roman"/>
          <w:sz w:val="20"/>
          <w:szCs w:val="20"/>
        </w:rPr>
        <w:t>at:</w:t>
      </w:r>
      <w:r w:rsidR="00DE678C" w:rsidRPr="00DE678C">
        <w:rPr>
          <w:rFonts w:cs="Times New Roman"/>
          <w:sz w:val="20"/>
          <w:szCs w:val="20"/>
        </w:rPr>
        <w:t xml:space="preserve"> </w:t>
      </w:r>
      <w:hyperlink r:id="rId10" w:history="1">
        <w:r w:rsidRPr="00595D36">
          <w:rPr>
            <w:rStyle w:val="Hyperlink"/>
            <w:rFonts w:cs="Times New Roman"/>
            <w:b/>
            <w:sz w:val="20"/>
            <w:szCs w:val="20"/>
          </w:rPr>
          <w:t>http://www.virginiadot.org/business/virginia_mutcd_supplement.asp</w:t>
        </w:r>
      </w:hyperlink>
    </w:p>
    <w:p w:rsidR="005B5C16" w:rsidRPr="00F55BC3" w:rsidRDefault="005B5C16" w:rsidP="005D2BAC">
      <w:pPr>
        <w:pStyle w:val="ListParagraph"/>
        <w:numPr>
          <w:ilvl w:val="0"/>
          <w:numId w:val="7"/>
        </w:numPr>
        <w:spacing w:after="0"/>
        <w:rPr>
          <w:rFonts w:eastAsia="Times New Roman" w:cs="Times New Roman"/>
          <w:sz w:val="20"/>
          <w:szCs w:val="20"/>
          <w:u w:val="single"/>
        </w:rPr>
      </w:pPr>
      <w:r w:rsidRPr="00F55BC3">
        <w:rPr>
          <w:rFonts w:eastAsia="Times New Roman" w:cs="Times New Roman"/>
          <w:sz w:val="20"/>
          <w:szCs w:val="20"/>
        </w:rPr>
        <w:t xml:space="preserve">New installations of the </w:t>
      </w:r>
      <w:r w:rsidRPr="00035C37">
        <w:rPr>
          <w:rFonts w:eastAsia="Times New Roman" w:cs="Times New Roman"/>
          <w:b/>
          <w:color w:val="0000FF"/>
          <w:sz w:val="20"/>
          <w:szCs w:val="20"/>
          <w:u w:val="single"/>
        </w:rPr>
        <w:t>W15-V1</w:t>
      </w:r>
      <w:r w:rsidRPr="00F55BC3">
        <w:rPr>
          <w:rFonts w:eastAsia="Times New Roman" w:cs="Times New Roman"/>
          <w:sz w:val="20"/>
          <w:szCs w:val="20"/>
        </w:rPr>
        <w:t xml:space="preserve"> shall be </w:t>
      </w:r>
      <w:r w:rsidRPr="00F55BC3">
        <w:rPr>
          <w:rFonts w:cs="Times New Roman"/>
          <w:sz w:val="20"/>
          <w:szCs w:val="20"/>
        </w:rPr>
        <w:t>fluorescent yellow-green background color.</w:t>
      </w:r>
    </w:p>
    <w:p w:rsidR="005B5C16" w:rsidRDefault="005B5C16" w:rsidP="005D2BAC">
      <w:pPr>
        <w:pStyle w:val="ListParagraph"/>
        <w:numPr>
          <w:ilvl w:val="0"/>
          <w:numId w:val="2"/>
        </w:numPr>
        <w:spacing w:after="0"/>
        <w:rPr>
          <w:rFonts w:eastAsia="Times New Roman" w:cs="Times New Roman"/>
          <w:sz w:val="20"/>
          <w:szCs w:val="20"/>
        </w:rPr>
      </w:pPr>
      <w:r w:rsidRPr="00F55BC3">
        <w:rPr>
          <w:rFonts w:cs="Times New Roman"/>
          <w:sz w:val="20"/>
          <w:szCs w:val="20"/>
        </w:rPr>
        <w:t xml:space="preserve">Replacement of previously installed </w:t>
      </w:r>
      <w:r w:rsidRPr="009D7D04">
        <w:rPr>
          <w:rFonts w:eastAsia="Times New Roman" w:cs="Times New Roman"/>
          <w:b/>
          <w:color w:val="0000FF"/>
          <w:sz w:val="20"/>
          <w:szCs w:val="20"/>
          <w:u w:val="single"/>
        </w:rPr>
        <w:t>W15-V1</w:t>
      </w:r>
      <w:r w:rsidRPr="00F55BC3">
        <w:rPr>
          <w:rFonts w:eastAsia="Times New Roman" w:cs="Times New Roman"/>
          <w:sz w:val="20"/>
          <w:szCs w:val="20"/>
        </w:rPr>
        <w:t xml:space="preserve"> </w:t>
      </w:r>
      <w:r w:rsidRPr="00F55BC3">
        <w:rPr>
          <w:rFonts w:cs="Times New Roman"/>
          <w:sz w:val="20"/>
          <w:szCs w:val="20"/>
        </w:rPr>
        <w:t>signs may use any remaining i</w:t>
      </w:r>
      <w:r w:rsidRPr="00F55BC3">
        <w:rPr>
          <w:rFonts w:eastAsia="Times New Roman" w:cs="Times New Roman"/>
          <w:sz w:val="20"/>
          <w:szCs w:val="20"/>
        </w:rPr>
        <w:t>nventories of the yellow background W15-V1 sign.</w:t>
      </w:r>
    </w:p>
    <w:p w:rsidR="002B60BC" w:rsidRPr="00F55BC3" w:rsidRDefault="002B60BC" w:rsidP="002B60BC">
      <w:pPr>
        <w:pStyle w:val="ListParagraph"/>
        <w:spacing w:after="0"/>
        <w:rPr>
          <w:rFonts w:eastAsia="Times New Roman" w:cs="Times New Roman"/>
          <w:sz w:val="20"/>
          <w:szCs w:val="20"/>
        </w:rPr>
      </w:pPr>
    </w:p>
    <w:p w:rsidR="005B5C16" w:rsidRDefault="005B5C16" w:rsidP="005D2BAC">
      <w:pPr>
        <w:spacing w:after="0"/>
        <w:rPr>
          <w:rFonts w:eastAsia="Times New Roman" w:cs="Times New Roman"/>
          <w:sz w:val="20"/>
          <w:szCs w:val="20"/>
          <w:u w:val="single"/>
        </w:rPr>
      </w:pPr>
      <w:r w:rsidRPr="00F55BC3">
        <w:rPr>
          <w:rFonts w:eastAsia="Times New Roman" w:cs="Times New Roman"/>
          <w:sz w:val="20"/>
          <w:szCs w:val="20"/>
          <w:u w:val="single"/>
        </w:rPr>
        <w:t>Placement of Signs</w:t>
      </w:r>
    </w:p>
    <w:p w:rsidR="002B60BC" w:rsidRPr="00F55BC3" w:rsidRDefault="002B60BC" w:rsidP="005D2BAC">
      <w:pPr>
        <w:spacing w:after="0"/>
        <w:rPr>
          <w:rFonts w:eastAsia="Times New Roman" w:cs="Times New Roman"/>
          <w:sz w:val="20"/>
          <w:szCs w:val="20"/>
        </w:rPr>
      </w:pPr>
    </w:p>
    <w:p w:rsidR="005B5C16" w:rsidRPr="00F55BC3" w:rsidRDefault="005B5C16" w:rsidP="005D2BAC">
      <w:pPr>
        <w:pStyle w:val="ListParagraph"/>
        <w:numPr>
          <w:ilvl w:val="0"/>
          <w:numId w:val="2"/>
        </w:numPr>
        <w:spacing w:after="0"/>
        <w:rPr>
          <w:rFonts w:eastAsia="Times New Roman" w:cs="Times New Roman"/>
          <w:sz w:val="20"/>
          <w:szCs w:val="20"/>
        </w:rPr>
      </w:pPr>
      <w:r w:rsidRPr="00F55BC3">
        <w:rPr>
          <w:rFonts w:eastAsia="Times New Roman" w:cs="Times New Roman"/>
          <w:sz w:val="20"/>
          <w:szCs w:val="20"/>
        </w:rPr>
        <w:t xml:space="preserve">It is expected that motorists would generally anticipate children in a residential setting however, for locations or instances where there is activity or an extent of activity that would not generally be anticipated by the motorists (other than as set forth below) a </w:t>
      </w:r>
      <w:r w:rsidRPr="00F15702">
        <w:rPr>
          <w:rFonts w:eastAsia="Times New Roman" w:cs="Times New Roman"/>
          <w:b/>
          <w:color w:val="0000FF"/>
          <w:sz w:val="20"/>
          <w:szCs w:val="20"/>
          <w:u w:val="single"/>
        </w:rPr>
        <w:t>W15-V1</w:t>
      </w:r>
      <w:r w:rsidRPr="00F55BC3">
        <w:rPr>
          <w:rFonts w:eastAsia="Times New Roman" w:cs="Times New Roman"/>
          <w:sz w:val="20"/>
          <w:szCs w:val="20"/>
        </w:rPr>
        <w:t xml:space="preserve"> sign may be installed at each approach to the area of concern</w:t>
      </w:r>
      <w:r w:rsidR="000A5250" w:rsidRPr="00F55BC3">
        <w:rPr>
          <w:rFonts w:eastAsia="Times New Roman" w:cs="Times New Roman"/>
          <w:sz w:val="20"/>
          <w:szCs w:val="20"/>
        </w:rPr>
        <w:t>.</w:t>
      </w:r>
    </w:p>
    <w:p w:rsidR="000A5250" w:rsidRPr="00F55BC3" w:rsidRDefault="000A5250" w:rsidP="005D2BAC">
      <w:pPr>
        <w:pStyle w:val="ListParagraph"/>
        <w:numPr>
          <w:ilvl w:val="0"/>
          <w:numId w:val="2"/>
        </w:numPr>
        <w:spacing w:after="0"/>
        <w:rPr>
          <w:rFonts w:eastAsia="Times New Roman" w:cs="Times New Roman"/>
          <w:sz w:val="20"/>
          <w:szCs w:val="20"/>
        </w:rPr>
      </w:pPr>
      <w:r w:rsidRPr="00F55BC3">
        <w:rPr>
          <w:rFonts w:eastAsia="Times New Roman" w:cs="Times New Roman"/>
          <w:sz w:val="20"/>
          <w:szCs w:val="20"/>
        </w:rPr>
        <w:t xml:space="preserve">Since overuse or inappropriate use of a sign can severely limit its effectiveness where it is most needed, placement of </w:t>
      </w:r>
      <w:r w:rsidRPr="008A49F8">
        <w:rPr>
          <w:rFonts w:eastAsia="Times New Roman" w:cs="Times New Roman"/>
          <w:b/>
          <w:color w:val="0000FF"/>
          <w:sz w:val="20"/>
          <w:szCs w:val="20"/>
          <w:u w:val="single"/>
        </w:rPr>
        <w:t>W15-V1</w:t>
      </w:r>
      <w:r w:rsidRPr="00F55BC3">
        <w:rPr>
          <w:rFonts w:eastAsia="Times New Roman" w:cs="Times New Roman"/>
          <w:sz w:val="20"/>
          <w:szCs w:val="20"/>
        </w:rPr>
        <w:t xml:space="preserve"> signs should be minimized to only those locations covered in this agreement.   </w:t>
      </w:r>
    </w:p>
    <w:p w:rsidR="005B5C16" w:rsidRPr="00F55BC3" w:rsidRDefault="005B5C16" w:rsidP="005D2BAC">
      <w:pPr>
        <w:pStyle w:val="ListParagraph"/>
        <w:autoSpaceDE w:val="0"/>
        <w:autoSpaceDN w:val="0"/>
        <w:adjustRightInd w:val="0"/>
        <w:spacing w:after="0" w:line="240" w:lineRule="auto"/>
        <w:ind w:left="0"/>
        <w:rPr>
          <w:rFonts w:eastAsia="Times New Roman" w:cs="Times New Roman"/>
          <w:sz w:val="20"/>
          <w:szCs w:val="20"/>
        </w:rPr>
      </w:pPr>
    </w:p>
    <w:p w:rsidR="005B5C16" w:rsidRPr="00F55BC3" w:rsidRDefault="005B5C16" w:rsidP="00F7683A">
      <w:pPr>
        <w:spacing w:after="0"/>
        <w:ind w:left="720"/>
        <w:rPr>
          <w:rFonts w:cs="Times New Roman"/>
          <w:sz w:val="20"/>
          <w:szCs w:val="20"/>
        </w:rPr>
      </w:pPr>
      <w:r w:rsidRPr="00F55BC3">
        <w:rPr>
          <w:rFonts w:eastAsia="Times New Roman" w:cs="Times New Roman"/>
          <w:sz w:val="20"/>
          <w:szCs w:val="20"/>
        </w:rPr>
        <w:t xml:space="preserve">The </w:t>
      </w:r>
      <w:r w:rsidRPr="00773704">
        <w:rPr>
          <w:rFonts w:eastAsia="Times New Roman" w:cs="Times New Roman"/>
          <w:b/>
          <w:color w:val="0000FF"/>
          <w:sz w:val="20"/>
          <w:szCs w:val="20"/>
          <w:u w:val="single"/>
        </w:rPr>
        <w:t>W15-V1</w:t>
      </w:r>
      <w:r w:rsidRPr="00F55BC3">
        <w:rPr>
          <w:rFonts w:eastAsia="Times New Roman" w:cs="Times New Roman"/>
          <w:sz w:val="20"/>
          <w:szCs w:val="20"/>
        </w:rPr>
        <w:t xml:space="preserve"> signs </w:t>
      </w:r>
      <w:r w:rsidRPr="00773704">
        <w:rPr>
          <w:rFonts w:eastAsia="Times New Roman" w:cs="Times New Roman"/>
          <w:b/>
          <w:sz w:val="20"/>
          <w:szCs w:val="20"/>
          <w:u w:val="single"/>
        </w:rPr>
        <w:t>should not be installed</w:t>
      </w:r>
      <w:r w:rsidR="000254FB" w:rsidRPr="000254FB">
        <w:rPr>
          <w:rFonts w:eastAsia="Times New Roman" w:cs="Times New Roman"/>
          <w:sz w:val="20"/>
          <w:szCs w:val="20"/>
        </w:rPr>
        <w:t xml:space="preserve"> </w:t>
      </w:r>
      <w:r w:rsidR="000254FB">
        <w:rPr>
          <w:rFonts w:eastAsia="Times New Roman" w:cs="Times New Roman"/>
          <w:sz w:val="20"/>
          <w:szCs w:val="20"/>
        </w:rPr>
        <w:t>at the following locations</w:t>
      </w:r>
      <w:r w:rsidRPr="00F55BC3">
        <w:rPr>
          <w:rFonts w:cs="Times New Roman"/>
          <w:sz w:val="20"/>
          <w:szCs w:val="20"/>
        </w:rPr>
        <w:t>:</w:t>
      </w:r>
    </w:p>
    <w:p w:rsidR="005B5C16" w:rsidRPr="00F55BC3" w:rsidRDefault="005B5C16" w:rsidP="00F7683A">
      <w:pPr>
        <w:pStyle w:val="ListParagraph"/>
        <w:numPr>
          <w:ilvl w:val="0"/>
          <w:numId w:val="6"/>
        </w:numPr>
        <w:spacing w:after="0"/>
        <w:ind w:left="1080"/>
        <w:rPr>
          <w:rFonts w:eastAsia="Times New Roman" w:cs="Times New Roman"/>
          <w:sz w:val="20"/>
          <w:szCs w:val="20"/>
        </w:rPr>
      </w:pPr>
      <w:r w:rsidRPr="00F55BC3">
        <w:rPr>
          <w:rFonts w:eastAsia="Times New Roman" w:cs="Times New Roman"/>
          <w:sz w:val="20"/>
          <w:szCs w:val="20"/>
        </w:rPr>
        <w:t>On a primary roadway where the speed limit is greater than 35 mph</w:t>
      </w:r>
    </w:p>
    <w:p w:rsidR="005B5C16" w:rsidRPr="00F55BC3" w:rsidRDefault="005B5C16" w:rsidP="00F7683A">
      <w:pPr>
        <w:pStyle w:val="ListParagraph"/>
        <w:numPr>
          <w:ilvl w:val="0"/>
          <w:numId w:val="6"/>
        </w:numPr>
        <w:spacing w:after="0"/>
        <w:ind w:left="1080"/>
        <w:rPr>
          <w:rFonts w:eastAsia="Times New Roman" w:cs="Times New Roman"/>
          <w:sz w:val="20"/>
          <w:szCs w:val="20"/>
        </w:rPr>
      </w:pPr>
      <w:r w:rsidRPr="00F55BC3">
        <w:rPr>
          <w:rFonts w:eastAsia="Times New Roman" w:cs="Times New Roman"/>
          <w:sz w:val="20"/>
          <w:szCs w:val="20"/>
        </w:rPr>
        <w:t xml:space="preserve">In lieu of a standard Playground </w:t>
      </w:r>
      <w:r w:rsidR="00453ABF">
        <w:rPr>
          <w:rFonts w:eastAsia="Times New Roman" w:cs="Times New Roman"/>
          <w:sz w:val="20"/>
          <w:szCs w:val="20"/>
        </w:rPr>
        <w:t>S</w:t>
      </w:r>
      <w:r w:rsidRPr="00F55BC3">
        <w:rPr>
          <w:rFonts w:eastAsia="Times New Roman" w:cs="Times New Roman"/>
          <w:sz w:val="20"/>
          <w:szCs w:val="20"/>
        </w:rPr>
        <w:t>ign (</w:t>
      </w:r>
      <w:r w:rsidRPr="00453ABF">
        <w:rPr>
          <w:rFonts w:eastAsia="Times New Roman" w:cs="Times New Roman"/>
          <w:b/>
          <w:color w:val="0000FF"/>
          <w:sz w:val="20"/>
          <w:szCs w:val="20"/>
          <w:u w:val="single"/>
        </w:rPr>
        <w:t>W15-1</w:t>
      </w:r>
      <w:r w:rsidRPr="00F55BC3">
        <w:rPr>
          <w:rFonts w:eastAsia="Times New Roman" w:cs="Times New Roman"/>
          <w:sz w:val="20"/>
          <w:szCs w:val="20"/>
        </w:rPr>
        <w:t>), to warn motorists of a designated playground</w:t>
      </w:r>
    </w:p>
    <w:p w:rsidR="005B5C16" w:rsidRPr="00F55BC3" w:rsidRDefault="005B5C16" w:rsidP="00F7683A">
      <w:pPr>
        <w:pStyle w:val="ListParagraph"/>
        <w:numPr>
          <w:ilvl w:val="0"/>
          <w:numId w:val="5"/>
        </w:numPr>
        <w:spacing w:after="0"/>
        <w:ind w:left="1080"/>
        <w:rPr>
          <w:rFonts w:eastAsia="Times New Roman" w:cs="Times New Roman"/>
          <w:sz w:val="20"/>
          <w:szCs w:val="20"/>
        </w:rPr>
      </w:pPr>
      <w:r w:rsidRPr="00F55BC3">
        <w:rPr>
          <w:rFonts w:eastAsia="Times New Roman" w:cs="Times New Roman"/>
          <w:sz w:val="20"/>
          <w:szCs w:val="20"/>
        </w:rPr>
        <w:t xml:space="preserve">At a location where School </w:t>
      </w:r>
      <w:r w:rsidR="00A74439">
        <w:rPr>
          <w:rFonts w:eastAsia="Times New Roman" w:cs="Times New Roman"/>
          <w:sz w:val="20"/>
          <w:szCs w:val="20"/>
        </w:rPr>
        <w:t>W</w:t>
      </w:r>
      <w:r w:rsidRPr="00F55BC3">
        <w:rPr>
          <w:rFonts w:eastAsia="Times New Roman" w:cs="Times New Roman"/>
          <w:sz w:val="20"/>
          <w:szCs w:val="20"/>
        </w:rPr>
        <w:t>arning signs are in place</w:t>
      </w:r>
    </w:p>
    <w:p w:rsidR="005B5C16" w:rsidRPr="00F55BC3" w:rsidRDefault="005B5C16" w:rsidP="00F7683A">
      <w:pPr>
        <w:pStyle w:val="ListParagraph"/>
        <w:numPr>
          <w:ilvl w:val="0"/>
          <w:numId w:val="5"/>
        </w:numPr>
        <w:autoSpaceDE w:val="0"/>
        <w:autoSpaceDN w:val="0"/>
        <w:adjustRightInd w:val="0"/>
        <w:spacing w:after="0" w:line="240" w:lineRule="auto"/>
        <w:ind w:left="1080"/>
        <w:rPr>
          <w:rFonts w:eastAsia="Times New Roman" w:cs="Times New Roman"/>
          <w:sz w:val="20"/>
          <w:szCs w:val="20"/>
        </w:rPr>
      </w:pPr>
      <w:r w:rsidRPr="00F55BC3">
        <w:rPr>
          <w:rFonts w:eastAsia="Times New Roman" w:cs="Times New Roman"/>
          <w:sz w:val="20"/>
          <w:szCs w:val="20"/>
        </w:rPr>
        <w:t xml:space="preserve">Closer than 200 feet to any existing or intended </w:t>
      </w:r>
      <w:r w:rsidRPr="00F55BC3">
        <w:rPr>
          <w:rFonts w:cs="Times New Roman"/>
          <w:sz w:val="20"/>
          <w:szCs w:val="20"/>
        </w:rPr>
        <w:t xml:space="preserve">regulatory or warning </w:t>
      </w:r>
      <w:r w:rsidRPr="00F55BC3">
        <w:rPr>
          <w:rFonts w:eastAsia="Times New Roman" w:cs="Times New Roman"/>
          <w:sz w:val="20"/>
          <w:szCs w:val="20"/>
        </w:rPr>
        <w:t xml:space="preserve">signs </w:t>
      </w:r>
    </w:p>
    <w:p w:rsidR="005B5C16" w:rsidRPr="00F55BC3" w:rsidRDefault="005B5C16" w:rsidP="005D2BAC">
      <w:pPr>
        <w:pStyle w:val="ListParagraph"/>
        <w:autoSpaceDE w:val="0"/>
        <w:autoSpaceDN w:val="0"/>
        <w:adjustRightInd w:val="0"/>
        <w:spacing w:after="0" w:line="240" w:lineRule="auto"/>
        <w:ind w:left="0"/>
        <w:rPr>
          <w:rFonts w:cs="Times New Roman"/>
          <w:sz w:val="20"/>
          <w:szCs w:val="20"/>
        </w:rPr>
      </w:pPr>
    </w:p>
    <w:p w:rsidR="005B5C16" w:rsidRPr="00F55BC3" w:rsidRDefault="005B5C16" w:rsidP="005D2BAC">
      <w:pPr>
        <w:spacing w:after="0"/>
        <w:rPr>
          <w:rFonts w:eastAsia="Times New Roman" w:cs="Times New Roman"/>
          <w:sz w:val="20"/>
          <w:szCs w:val="20"/>
        </w:rPr>
      </w:pPr>
      <w:r w:rsidRPr="00F55BC3">
        <w:rPr>
          <w:rFonts w:eastAsia="Times New Roman" w:cs="Times New Roman"/>
          <w:sz w:val="20"/>
          <w:szCs w:val="20"/>
          <w:u w:val="single"/>
        </w:rPr>
        <w:t>Maintenance &amp; Replacement of Existing Signs</w:t>
      </w:r>
      <w:r w:rsidRPr="00F55BC3">
        <w:rPr>
          <w:rFonts w:eastAsia="Times New Roman" w:cs="Times New Roman"/>
          <w:sz w:val="20"/>
          <w:szCs w:val="20"/>
        </w:rPr>
        <w:t xml:space="preserve"> </w:t>
      </w:r>
    </w:p>
    <w:p w:rsidR="005B5C16" w:rsidRPr="00F55BC3" w:rsidRDefault="005B5C16" w:rsidP="005B5C16">
      <w:pPr>
        <w:pStyle w:val="ListParagraph"/>
        <w:numPr>
          <w:ilvl w:val="0"/>
          <w:numId w:val="2"/>
        </w:numPr>
        <w:rPr>
          <w:rFonts w:eastAsia="Times New Roman" w:cs="Times New Roman"/>
          <w:sz w:val="20"/>
          <w:szCs w:val="20"/>
        </w:rPr>
      </w:pPr>
      <w:r w:rsidRPr="00F55BC3">
        <w:rPr>
          <w:rFonts w:eastAsia="Times New Roman" w:cs="Times New Roman"/>
          <w:sz w:val="20"/>
          <w:szCs w:val="20"/>
        </w:rPr>
        <w:t xml:space="preserve">Existing standard yellow background </w:t>
      </w:r>
      <w:r w:rsidRPr="00A74439">
        <w:rPr>
          <w:rFonts w:eastAsia="Times New Roman" w:cs="Times New Roman"/>
          <w:b/>
          <w:color w:val="0000FF"/>
          <w:sz w:val="20"/>
          <w:szCs w:val="20"/>
          <w:u w:val="single"/>
        </w:rPr>
        <w:t>W15-V1</w:t>
      </w:r>
      <w:r w:rsidRPr="00F55BC3">
        <w:rPr>
          <w:rFonts w:eastAsia="Times New Roman" w:cs="Times New Roman"/>
          <w:sz w:val="20"/>
          <w:szCs w:val="20"/>
        </w:rPr>
        <w:t xml:space="preserve"> signs may remain until they reach the end of their useful life at which time they should be replaced in accordance with current standards.  </w:t>
      </w:r>
    </w:p>
    <w:p w:rsidR="005B5C16" w:rsidRPr="00F55BC3" w:rsidRDefault="005B5C16" w:rsidP="00684504">
      <w:pPr>
        <w:pStyle w:val="ListParagraph"/>
        <w:numPr>
          <w:ilvl w:val="0"/>
          <w:numId w:val="2"/>
        </w:numPr>
        <w:spacing w:after="0"/>
        <w:rPr>
          <w:rFonts w:eastAsia="Times New Roman" w:cs="Times New Roman"/>
          <w:sz w:val="20"/>
          <w:szCs w:val="20"/>
        </w:rPr>
      </w:pPr>
      <w:r w:rsidRPr="00F55BC3">
        <w:rPr>
          <w:rFonts w:eastAsia="Times New Roman" w:cs="Times New Roman"/>
          <w:sz w:val="20"/>
          <w:szCs w:val="20"/>
        </w:rPr>
        <w:t xml:space="preserve">Inventories of the yellow background </w:t>
      </w:r>
      <w:r w:rsidRPr="008E211F">
        <w:rPr>
          <w:rFonts w:eastAsia="Times New Roman" w:cs="Times New Roman"/>
          <w:b/>
          <w:color w:val="0000FF"/>
          <w:sz w:val="20"/>
          <w:szCs w:val="20"/>
          <w:u w:val="single"/>
        </w:rPr>
        <w:t>W15-V1</w:t>
      </w:r>
      <w:r w:rsidRPr="00F55BC3">
        <w:rPr>
          <w:rFonts w:eastAsia="Times New Roman" w:cs="Times New Roman"/>
          <w:sz w:val="20"/>
          <w:szCs w:val="20"/>
        </w:rPr>
        <w:t xml:space="preserve"> may be utilized for maintenance replacements.</w:t>
      </w:r>
    </w:p>
    <w:p w:rsidR="00684504" w:rsidRDefault="00684504">
      <w:pPr>
        <w:rPr>
          <w:rFonts w:cs="Times New Roman"/>
          <w:sz w:val="20"/>
          <w:szCs w:val="20"/>
        </w:rPr>
      </w:pPr>
      <w:r>
        <w:rPr>
          <w:rFonts w:cs="Times New Roman"/>
          <w:sz w:val="20"/>
          <w:szCs w:val="20"/>
        </w:rPr>
        <w:br w:type="page"/>
      </w:r>
    </w:p>
    <w:p w:rsidR="005151AF" w:rsidRPr="00F55BC3" w:rsidRDefault="005151AF" w:rsidP="002D4322">
      <w:pPr>
        <w:pStyle w:val="PlainText"/>
        <w:rPr>
          <w:rFonts w:asciiTheme="minorHAnsi" w:hAnsiTheme="minorHAnsi" w:cs="Times New Roman"/>
          <w:b/>
          <w:sz w:val="20"/>
          <w:szCs w:val="20"/>
        </w:rPr>
      </w:pPr>
      <w:r w:rsidRPr="00F55BC3">
        <w:rPr>
          <w:rFonts w:asciiTheme="minorHAnsi" w:hAnsiTheme="minorHAnsi" w:cs="Times New Roman"/>
          <w:b/>
          <w:sz w:val="20"/>
          <w:szCs w:val="20"/>
        </w:rPr>
        <w:t xml:space="preserve">Indicate </w:t>
      </w:r>
      <w:r w:rsidR="007D3601" w:rsidRPr="00F55BC3">
        <w:rPr>
          <w:rFonts w:asciiTheme="minorHAnsi" w:hAnsiTheme="minorHAnsi" w:cs="Times New Roman"/>
          <w:b/>
          <w:sz w:val="20"/>
          <w:szCs w:val="20"/>
        </w:rPr>
        <w:t xml:space="preserve">the </w:t>
      </w:r>
      <w:r w:rsidR="00737FD7" w:rsidRPr="00F55BC3">
        <w:rPr>
          <w:rFonts w:asciiTheme="minorHAnsi" w:hAnsiTheme="minorHAnsi" w:cs="Times New Roman"/>
          <w:b/>
          <w:sz w:val="20"/>
          <w:szCs w:val="20"/>
        </w:rPr>
        <w:t>intended</w:t>
      </w:r>
      <w:r w:rsidR="007D3601" w:rsidRPr="00F55BC3">
        <w:rPr>
          <w:rFonts w:asciiTheme="minorHAnsi" w:hAnsiTheme="minorHAnsi" w:cs="Times New Roman"/>
          <w:b/>
          <w:sz w:val="20"/>
          <w:szCs w:val="20"/>
        </w:rPr>
        <w:t xml:space="preserve"> action (X) as follows</w:t>
      </w:r>
      <w:r w:rsidR="00AB6CFA" w:rsidRPr="00F55BC3">
        <w:rPr>
          <w:rFonts w:asciiTheme="minorHAnsi" w:hAnsiTheme="minorHAnsi" w:cs="Times New Roman"/>
          <w:b/>
          <w:sz w:val="20"/>
          <w:szCs w:val="20"/>
        </w:rPr>
        <w:t>:</w:t>
      </w:r>
    </w:p>
    <w:p w:rsidR="007419E1" w:rsidRPr="00F55BC3" w:rsidRDefault="007419E1" w:rsidP="002D4322">
      <w:pPr>
        <w:pStyle w:val="PlainText"/>
        <w:rPr>
          <w:rFonts w:asciiTheme="minorHAnsi" w:hAnsiTheme="minorHAnsi" w:cs="Times New Roman"/>
          <w:b/>
          <w:sz w:val="20"/>
          <w:szCs w:val="20"/>
        </w:rPr>
      </w:pPr>
    </w:p>
    <w:p w:rsidR="007D3601" w:rsidRPr="00F55BC3" w:rsidRDefault="00684504" w:rsidP="00684504">
      <w:pPr>
        <w:pStyle w:val="PlainText"/>
        <w:jc w:val="both"/>
        <w:rPr>
          <w:rFonts w:asciiTheme="minorHAnsi" w:hAnsiTheme="minorHAnsi" w:cs="Times New Roman"/>
          <w:b/>
          <w:sz w:val="20"/>
          <w:szCs w:val="20"/>
        </w:rPr>
      </w:pPr>
      <w:r>
        <w:rPr>
          <w:rFonts w:asciiTheme="minorHAnsi" w:hAnsiTheme="minorHAnsi" w:cs="Times New Roman"/>
          <w:b/>
          <w:sz w:val="20"/>
          <w:szCs w:val="20"/>
        </w:rPr>
        <w:t xml:space="preserve">[ </w:t>
      </w:r>
      <w:r w:rsidR="00F367A3">
        <w:rPr>
          <w:rFonts w:asciiTheme="minorHAnsi" w:hAnsiTheme="minorHAnsi" w:cs="Times New Roman"/>
          <w:b/>
          <w:sz w:val="20"/>
          <w:szCs w:val="20"/>
        </w:rPr>
        <w:t xml:space="preserve"> </w:t>
      </w:r>
      <w:r>
        <w:rPr>
          <w:rFonts w:asciiTheme="minorHAnsi" w:hAnsiTheme="minorHAnsi" w:cs="Times New Roman"/>
          <w:b/>
          <w:sz w:val="20"/>
          <w:szCs w:val="20"/>
        </w:rPr>
        <w:t xml:space="preserve">  ]</w:t>
      </w:r>
      <w:r>
        <w:rPr>
          <w:rFonts w:asciiTheme="minorHAnsi" w:hAnsiTheme="minorHAnsi" w:cs="Times New Roman"/>
          <w:b/>
          <w:sz w:val="20"/>
          <w:szCs w:val="20"/>
        </w:rPr>
        <w:tab/>
      </w:r>
      <w:r w:rsidRPr="00F55BC3">
        <w:rPr>
          <w:rFonts w:asciiTheme="minorHAnsi" w:hAnsiTheme="minorHAnsi" w:cs="Times New Roman"/>
          <w:b/>
          <w:sz w:val="20"/>
          <w:szCs w:val="20"/>
        </w:rPr>
        <w:t xml:space="preserve">COUNTY/TOWN </w:t>
      </w:r>
      <w:r>
        <w:rPr>
          <w:rFonts w:asciiTheme="minorHAnsi" w:hAnsiTheme="minorHAnsi" w:cs="Times New Roman"/>
          <w:b/>
          <w:sz w:val="20"/>
          <w:szCs w:val="20"/>
        </w:rPr>
        <w:t xml:space="preserve">of </w:t>
      </w:r>
      <w:r w:rsidR="007D3601" w:rsidRPr="00F55BC3">
        <w:rPr>
          <w:rFonts w:asciiTheme="minorHAnsi" w:hAnsiTheme="minorHAnsi" w:cs="Times New Roman"/>
          <w:b/>
          <w:sz w:val="20"/>
          <w:szCs w:val="20"/>
        </w:rPr>
        <w:t>______</w:t>
      </w:r>
      <w:r>
        <w:rPr>
          <w:rFonts w:asciiTheme="minorHAnsi" w:hAnsiTheme="minorHAnsi" w:cs="Times New Roman"/>
          <w:b/>
          <w:sz w:val="20"/>
          <w:szCs w:val="20"/>
        </w:rPr>
        <w:t>________________________</w:t>
      </w:r>
      <w:r w:rsidR="007D3601" w:rsidRPr="00F55BC3">
        <w:rPr>
          <w:rFonts w:asciiTheme="minorHAnsi" w:hAnsiTheme="minorHAnsi" w:cs="Times New Roman"/>
          <w:b/>
          <w:sz w:val="20"/>
          <w:szCs w:val="20"/>
        </w:rPr>
        <w:t>_</w:t>
      </w:r>
      <w:r>
        <w:rPr>
          <w:rFonts w:asciiTheme="minorHAnsi" w:hAnsiTheme="minorHAnsi" w:cs="Times New Roman"/>
          <w:b/>
          <w:sz w:val="20"/>
          <w:szCs w:val="20"/>
        </w:rPr>
        <w:t>___</w:t>
      </w:r>
      <w:r w:rsidR="007D3601" w:rsidRPr="00F55BC3">
        <w:rPr>
          <w:rFonts w:asciiTheme="minorHAnsi" w:hAnsiTheme="minorHAnsi" w:cs="Times New Roman"/>
          <w:b/>
          <w:sz w:val="20"/>
          <w:szCs w:val="20"/>
        </w:rPr>
        <w:t>_</w:t>
      </w:r>
      <w:r w:rsidR="00DD308F" w:rsidRPr="00F55BC3">
        <w:rPr>
          <w:rFonts w:asciiTheme="minorHAnsi" w:hAnsiTheme="minorHAnsi" w:cs="Times New Roman"/>
          <w:b/>
          <w:sz w:val="20"/>
          <w:szCs w:val="20"/>
        </w:rPr>
        <w:t xml:space="preserve"> </w:t>
      </w:r>
      <w:r w:rsidR="00BB5EFB" w:rsidRPr="00F55BC3">
        <w:rPr>
          <w:rFonts w:asciiTheme="minorHAnsi" w:hAnsiTheme="minorHAnsi" w:cs="Times New Roman"/>
          <w:b/>
          <w:sz w:val="20"/>
          <w:szCs w:val="20"/>
        </w:rPr>
        <w:t xml:space="preserve">shall conduct the </w:t>
      </w:r>
      <w:r w:rsidR="00FF2941" w:rsidRPr="00F55BC3">
        <w:rPr>
          <w:rFonts w:asciiTheme="minorHAnsi" w:hAnsiTheme="minorHAnsi" w:cs="Times New Roman"/>
          <w:b/>
          <w:sz w:val="20"/>
          <w:szCs w:val="20"/>
        </w:rPr>
        <w:t xml:space="preserve">purchase, </w:t>
      </w:r>
      <w:r w:rsidR="007D3601" w:rsidRPr="00F55BC3">
        <w:rPr>
          <w:rFonts w:asciiTheme="minorHAnsi" w:hAnsiTheme="minorHAnsi" w:cs="Times New Roman"/>
          <w:b/>
          <w:sz w:val="20"/>
          <w:szCs w:val="20"/>
        </w:rPr>
        <w:t>install</w:t>
      </w:r>
      <w:r w:rsidR="00BB5EFB" w:rsidRPr="00F55BC3">
        <w:rPr>
          <w:rFonts w:asciiTheme="minorHAnsi" w:hAnsiTheme="minorHAnsi" w:cs="Times New Roman"/>
          <w:b/>
          <w:sz w:val="20"/>
          <w:szCs w:val="20"/>
        </w:rPr>
        <w:t>ation</w:t>
      </w:r>
      <w:r w:rsidR="007D3601" w:rsidRPr="00F55BC3">
        <w:rPr>
          <w:rFonts w:asciiTheme="minorHAnsi" w:hAnsiTheme="minorHAnsi" w:cs="Times New Roman"/>
          <w:b/>
          <w:sz w:val="20"/>
          <w:szCs w:val="20"/>
        </w:rPr>
        <w:t xml:space="preserve"> and maint</w:t>
      </w:r>
      <w:r w:rsidR="00BB5EFB" w:rsidRPr="00F55BC3">
        <w:rPr>
          <w:rFonts w:asciiTheme="minorHAnsi" w:hAnsiTheme="minorHAnsi" w:cs="Times New Roman"/>
          <w:b/>
          <w:sz w:val="20"/>
          <w:szCs w:val="20"/>
        </w:rPr>
        <w:t xml:space="preserve">enance of </w:t>
      </w:r>
      <w:r w:rsidR="007419E1" w:rsidRPr="00AA074C">
        <w:rPr>
          <w:rFonts w:asciiTheme="minorHAnsi" w:eastAsia="Times New Roman" w:hAnsiTheme="minorHAnsi" w:cs="Times New Roman"/>
          <w:b/>
          <w:color w:val="0000FF"/>
          <w:sz w:val="20"/>
          <w:szCs w:val="20"/>
          <w:u w:val="single"/>
        </w:rPr>
        <w:t>W15-V1</w:t>
      </w:r>
      <w:r w:rsidR="00AD1C19" w:rsidRPr="00F55BC3">
        <w:rPr>
          <w:rFonts w:asciiTheme="minorHAnsi" w:hAnsiTheme="minorHAnsi" w:cs="Times New Roman"/>
          <w:b/>
          <w:sz w:val="20"/>
          <w:szCs w:val="20"/>
        </w:rPr>
        <w:t xml:space="preserve"> </w:t>
      </w:r>
      <w:r w:rsidR="005B5C16" w:rsidRPr="00F55BC3">
        <w:rPr>
          <w:rFonts w:asciiTheme="minorHAnsi" w:hAnsiTheme="minorHAnsi" w:cs="Times New Roman"/>
          <w:b/>
          <w:sz w:val="20"/>
          <w:szCs w:val="20"/>
        </w:rPr>
        <w:t xml:space="preserve">signs </w:t>
      </w:r>
      <w:r w:rsidR="004C5D76" w:rsidRPr="00F55BC3">
        <w:rPr>
          <w:rFonts w:asciiTheme="minorHAnsi" w:hAnsiTheme="minorHAnsi" w:cs="Times New Roman"/>
          <w:b/>
          <w:sz w:val="20"/>
          <w:szCs w:val="20"/>
        </w:rPr>
        <w:t>and shall m</w:t>
      </w:r>
      <w:r w:rsidR="007419E1" w:rsidRPr="00F55BC3">
        <w:rPr>
          <w:rFonts w:asciiTheme="minorHAnsi" w:hAnsiTheme="minorHAnsi" w:cs="Times New Roman"/>
          <w:b/>
          <w:sz w:val="20"/>
          <w:szCs w:val="20"/>
        </w:rPr>
        <w:t>aintain</w:t>
      </w:r>
      <w:r w:rsidR="00AD1C19" w:rsidRPr="00F55BC3">
        <w:rPr>
          <w:rFonts w:asciiTheme="minorHAnsi" w:hAnsiTheme="minorHAnsi" w:cs="Times New Roman"/>
          <w:b/>
          <w:sz w:val="20"/>
          <w:szCs w:val="20"/>
        </w:rPr>
        <w:t xml:space="preserve"> any </w:t>
      </w:r>
      <w:r w:rsidR="007419E1" w:rsidRPr="00F55BC3">
        <w:rPr>
          <w:rFonts w:asciiTheme="minorHAnsi" w:hAnsiTheme="minorHAnsi" w:cs="Times New Roman"/>
          <w:b/>
          <w:sz w:val="20"/>
          <w:szCs w:val="20"/>
        </w:rPr>
        <w:t xml:space="preserve">such </w:t>
      </w:r>
      <w:r w:rsidR="00AD1C19" w:rsidRPr="00F55BC3">
        <w:rPr>
          <w:rFonts w:asciiTheme="minorHAnsi" w:hAnsiTheme="minorHAnsi" w:cs="Times New Roman"/>
          <w:b/>
          <w:sz w:val="20"/>
          <w:szCs w:val="20"/>
        </w:rPr>
        <w:t xml:space="preserve">previously installed </w:t>
      </w:r>
      <w:r w:rsidR="007419E1" w:rsidRPr="00F55BC3">
        <w:rPr>
          <w:rFonts w:asciiTheme="minorHAnsi" w:hAnsiTheme="minorHAnsi" w:cs="Times New Roman"/>
          <w:b/>
          <w:sz w:val="20"/>
          <w:szCs w:val="20"/>
        </w:rPr>
        <w:t xml:space="preserve">signs as </w:t>
      </w:r>
      <w:r w:rsidR="004C5D76" w:rsidRPr="00F55BC3">
        <w:rPr>
          <w:rFonts w:asciiTheme="minorHAnsi" w:hAnsiTheme="minorHAnsi" w:cs="Times New Roman"/>
          <w:b/>
          <w:sz w:val="20"/>
          <w:szCs w:val="20"/>
        </w:rPr>
        <w:t>outlined</w:t>
      </w:r>
      <w:r w:rsidR="007419E1" w:rsidRPr="00F55BC3">
        <w:rPr>
          <w:rFonts w:asciiTheme="minorHAnsi" w:hAnsiTheme="minorHAnsi" w:cs="Times New Roman"/>
          <w:b/>
          <w:sz w:val="20"/>
          <w:szCs w:val="20"/>
        </w:rPr>
        <w:t xml:space="preserve"> in this agreement</w:t>
      </w:r>
      <w:r w:rsidR="009A272D" w:rsidRPr="00F55BC3">
        <w:rPr>
          <w:rFonts w:asciiTheme="minorHAnsi" w:hAnsiTheme="minorHAnsi" w:cs="Times New Roman"/>
          <w:b/>
          <w:sz w:val="20"/>
          <w:szCs w:val="20"/>
        </w:rPr>
        <w:t>.</w:t>
      </w:r>
    </w:p>
    <w:p w:rsidR="004C5D76" w:rsidRPr="00F55BC3" w:rsidRDefault="004C5D76" w:rsidP="00684504">
      <w:pPr>
        <w:pStyle w:val="PlainText"/>
        <w:jc w:val="both"/>
        <w:rPr>
          <w:rFonts w:asciiTheme="minorHAnsi" w:hAnsiTheme="minorHAnsi" w:cs="Times New Roman"/>
          <w:b/>
          <w:sz w:val="20"/>
          <w:szCs w:val="20"/>
        </w:rPr>
      </w:pPr>
    </w:p>
    <w:p w:rsidR="004C5D76" w:rsidRPr="00F55BC3" w:rsidRDefault="00684504" w:rsidP="00684504">
      <w:pPr>
        <w:pStyle w:val="PlainText"/>
        <w:jc w:val="both"/>
        <w:rPr>
          <w:rFonts w:asciiTheme="minorHAnsi" w:hAnsiTheme="minorHAnsi" w:cs="Times New Roman"/>
          <w:b/>
          <w:sz w:val="20"/>
          <w:szCs w:val="20"/>
        </w:rPr>
      </w:pPr>
      <w:r>
        <w:rPr>
          <w:rFonts w:asciiTheme="minorHAnsi" w:hAnsiTheme="minorHAnsi" w:cs="Times New Roman"/>
          <w:b/>
          <w:sz w:val="20"/>
          <w:szCs w:val="20"/>
        </w:rPr>
        <w:t xml:space="preserve">[ </w:t>
      </w:r>
      <w:r w:rsidR="00F367A3">
        <w:rPr>
          <w:rFonts w:asciiTheme="minorHAnsi" w:hAnsiTheme="minorHAnsi" w:cs="Times New Roman"/>
          <w:b/>
          <w:sz w:val="20"/>
          <w:szCs w:val="20"/>
        </w:rPr>
        <w:t xml:space="preserve"> </w:t>
      </w:r>
      <w:r>
        <w:rPr>
          <w:rFonts w:asciiTheme="minorHAnsi" w:hAnsiTheme="minorHAnsi" w:cs="Times New Roman"/>
          <w:b/>
          <w:sz w:val="20"/>
          <w:szCs w:val="20"/>
        </w:rPr>
        <w:t xml:space="preserve">  ]</w:t>
      </w:r>
      <w:r>
        <w:rPr>
          <w:rFonts w:asciiTheme="minorHAnsi" w:hAnsiTheme="minorHAnsi" w:cs="Times New Roman"/>
          <w:b/>
          <w:sz w:val="20"/>
          <w:szCs w:val="20"/>
        </w:rPr>
        <w:tab/>
        <w:t>The Virginia Department of Transportation (VDOT)</w:t>
      </w:r>
      <w:r w:rsidR="004C5D76" w:rsidRPr="00F55BC3">
        <w:rPr>
          <w:rFonts w:asciiTheme="minorHAnsi" w:hAnsiTheme="minorHAnsi" w:cs="Times New Roman"/>
          <w:b/>
          <w:sz w:val="20"/>
          <w:szCs w:val="20"/>
        </w:rPr>
        <w:t xml:space="preserve"> agrees to install and maintain the </w:t>
      </w:r>
      <w:r w:rsidR="004C5D76" w:rsidRPr="00AA074C">
        <w:rPr>
          <w:rFonts w:asciiTheme="minorHAnsi" w:hAnsiTheme="minorHAnsi" w:cs="Times New Roman"/>
          <w:b/>
          <w:color w:val="0000FF"/>
          <w:sz w:val="20"/>
          <w:szCs w:val="20"/>
          <w:u w:val="single"/>
        </w:rPr>
        <w:t>W15-V1</w:t>
      </w:r>
      <w:r w:rsidR="004C5D76" w:rsidRPr="00F55BC3">
        <w:rPr>
          <w:rFonts w:asciiTheme="minorHAnsi" w:hAnsiTheme="minorHAnsi" w:cs="Times New Roman"/>
          <w:b/>
          <w:sz w:val="20"/>
          <w:szCs w:val="20"/>
        </w:rPr>
        <w:t xml:space="preserve"> signs and maintain any previously </w:t>
      </w:r>
      <w:r w:rsidR="005B5C16" w:rsidRPr="00F55BC3">
        <w:rPr>
          <w:rFonts w:asciiTheme="minorHAnsi" w:hAnsiTheme="minorHAnsi" w:cs="Times New Roman"/>
          <w:b/>
          <w:sz w:val="20"/>
          <w:szCs w:val="20"/>
        </w:rPr>
        <w:t xml:space="preserve">installed </w:t>
      </w:r>
      <w:r w:rsidR="004C5D76" w:rsidRPr="00F55BC3">
        <w:rPr>
          <w:rFonts w:asciiTheme="minorHAnsi" w:hAnsiTheme="minorHAnsi" w:cs="Times New Roman"/>
          <w:b/>
          <w:sz w:val="20"/>
          <w:szCs w:val="20"/>
        </w:rPr>
        <w:t xml:space="preserve">such signs on behalf </w:t>
      </w:r>
      <w:r w:rsidR="003F677F" w:rsidRPr="00F55BC3">
        <w:rPr>
          <w:rFonts w:asciiTheme="minorHAnsi" w:hAnsiTheme="minorHAnsi" w:cs="Times New Roman"/>
          <w:b/>
          <w:sz w:val="20"/>
          <w:szCs w:val="20"/>
        </w:rPr>
        <w:t xml:space="preserve">and at the expense </w:t>
      </w:r>
      <w:r w:rsidR="004C5D76" w:rsidRPr="00F55BC3">
        <w:rPr>
          <w:rFonts w:asciiTheme="minorHAnsi" w:hAnsiTheme="minorHAnsi" w:cs="Times New Roman"/>
          <w:b/>
          <w:sz w:val="20"/>
          <w:szCs w:val="20"/>
        </w:rPr>
        <w:t>of the COUNTY/TOWN.</w:t>
      </w:r>
    </w:p>
    <w:p w:rsidR="004C5D76" w:rsidRPr="00F55BC3" w:rsidRDefault="004C5D76" w:rsidP="004C5D76">
      <w:pPr>
        <w:pStyle w:val="PlainText"/>
        <w:rPr>
          <w:rFonts w:asciiTheme="minorHAnsi" w:hAnsiTheme="minorHAnsi" w:cs="Times New Roman"/>
          <w:sz w:val="20"/>
          <w:szCs w:val="20"/>
        </w:rPr>
      </w:pPr>
    </w:p>
    <w:p w:rsidR="002E5E62" w:rsidRPr="00F55BC3" w:rsidRDefault="002D4322" w:rsidP="002D4322">
      <w:pPr>
        <w:pStyle w:val="PlainText"/>
        <w:rPr>
          <w:rFonts w:asciiTheme="minorHAnsi" w:hAnsiTheme="minorHAnsi" w:cs="Times New Roman"/>
          <w:b/>
          <w:sz w:val="20"/>
          <w:szCs w:val="20"/>
        </w:rPr>
      </w:pPr>
      <w:r w:rsidRPr="00F55BC3">
        <w:rPr>
          <w:rFonts w:asciiTheme="minorHAnsi" w:hAnsiTheme="minorHAnsi" w:cs="Times New Roman"/>
          <w:b/>
          <w:sz w:val="20"/>
          <w:szCs w:val="20"/>
        </w:rPr>
        <w:t xml:space="preserve">THEREFORE, it is mutually agreed between the </w:t>
      </w:r>
      <w:r w:rsidR="004C5D76" w:rsidRPr="00F55BC3">
        <w:rPr>
          <w:rFonts w:asciiTheme="minorHAnsi" w:hAnsiTheme="minorHAnsi" w:cs="Times New Roman"/>
          <w:b/>
          <w:sz w:val="20"/>
          <w:szCs w:val="20"/>
        </w:rPr>
        <w:t xml:space="preserve">COUNTY/TOWN </w:t>
      </w:r>
      <w:r w:rsidRPr="00F55BC3">
        <w:rPr>
          <w:rFonts w:asciiTheme="minorHAnsi" w:hAnsiTheme="minorHAnsi" w:cs="Times New Roman"/>
          <w:b/>
          <w:sz w:val="20"/>
          <w:szCs w:val="20"/>
        </w:rPr>
        <w:t xml:space="preserve">and </w:t>
      </w:r>
      <w:r w:rsidR="00E80D52" w:rsidRPr="00F55BC3">
        <w:rPr>
          <w:rFonts w:asciiTheme="minorHAnsi" w:hAnsiTheme="minorHAnsi" w:cs="Times New Roman"/>
          <w:b/>
          <w:sz w:val="20"/>
          <w:szCs w:val="20"/>
        </w:rPr>
        <w:t>VDOT</w:t>
      </w:r>
      <w:r w:rsidRPr="00F55BC3">
        <w:rPr>
          <w:rFonts w:asciiTheme="minorHAnsi" w:hAnsiTheme="minorHAnsi" w:cs="Times New Roman"/>
          <w:b/>
          <w:sz w:val="20"/>
          <w:szCs w:val="20"/>
        </w:rPr>
        <w:t xml:space="preserve"> that all </w:t>
      </w:r>
      <w:r w:rsidR="004C5D76" w:rsidRPr="00AA074C">
        <w:rPr>
          <w:rFonts w:asciiTheme="minorHAnsi" w:eastAsia="Times New Roman" w:hAnsiTheme="minorHAnsi" w:cs="Times New Roman"/>
          <w:b/>
          <w:color w:val="0000FF"/>
          <w:sz w:val="20"/>
          <w:szCs w:val="20"/>
          <w:u w:val="single"/>
        </w:rPr>
        <w:t>W15-V1</w:t>
      </w:r>
      <w:r w:rsidR="004C5D76" w:rsidRPr="00F55BC3">
        <w:rPr>
          <w:rFonts w:asciiTheme="minorHAnsi" w:eastAsia="Times New Roman" w:hAnsiTheme="minorHAnsi" w:cs="Times New Roman"/>
          <w:b/>
          <w:sz w:val="20"/>
          <w:szCs w:val="20"/>
        </w:rPr>
        <w:t xml:space="preserve"> signs </w:t>
      </w:r>
      <w:r w:rsidRPr="00F55BC3">
        <w:rPr>
          <w:rFonts w:asciiTheme="minorHAnsi" w:hAnsiTheme="minorHAnsi" w:cs="Times New Roman"/>
          <w:b/>
          <w:sz w:val="20"/>
          <w:szCs w:val="20"/>
        </w:rPr>
        <w:t xml:space="preserve">shall (1) conform to requirements </w:t>
      </w:r>
      <w:r w:rsidR="00BB5EFB" w:rsidRPr="00F55BC3">
        <w:rPr>
          <w:rFonts w:asciiTheme="minorHAnsi" w:hAnsiTheme="minorHAnsi" w:cs="Times New Roman"/>
          <w:b/>
          <w:sz w:val="20"/>
          <w:szCs w:val="20"/>
        </w:rPr>
        <w:t>indicated in this agreement</w:t>
      </w:r>
      <w:r w:rsidR="00FB0D4D" w:rsidRPr="00F55BC3">
        <w:rPr>
          <w:rFonts w:asciiTheme="minorHAnsi" w:hAnsiTheme="minorHAnsi" w:cs="Times New Roman"/>
          <w:b/>
          <w:sz w:val="20"/>
          <w:szCs w:val="20"/>
        </w:rPr>
        <w:t>,</w:t>
      </w:r>
      <w:r w:rsidR="00BB5EFB" w:rsidRPr="00F55BC3">
        <w:rPr>
          <w:rFonts w:asciiTheme="minorHAnsi" w:hAnsiTheme="minorHAnsi" w:cs="Times New Roman"/>
          <w:b/>
          <w:sz w:val="20"/>
          <w:szCs w:val="20"/>
        </w:rPr>
        <w:t xml:space="preserve"> </w:t>
      </w:r>
      <w:r w:rsidRPr="00F55BC3">
        <w:rPr>
          <w:rFonts w:asciiTheme="minorHAnsi" w:hAnsiTheme="minorHAnsi" w:cs="Times New Roman"/>
          <w:b/>
          <w:sz w:val="20"/>
          <w:szCs w:val="20"/>
        </w:rPr>
        <w:t xml:space="preserve">in the </w:t>
      </w:r>
      <w:r w:rsidR="00C405BF" w:rsidRPr="00F55BC3">
        <w:rPr>
          <w:rFonts w:asciiTheme="minorHAnsi" w:hAnsiTheme="minorHAnsi" w:cs="Times New Roman"/>
          <w:b/>
          <w:sz w:val="20"/>
          <w:szCs w:val="20"/>
        </w:rPr>
        <w:t xml:space="preserve">Manual for </w:t>
      </w:r>
      <w:r w:rsidR="001E7222" w:rsidRPr="00F55BC3">
        <w:rPr>
          <w:rFonts w:asciiTheme="minorHAnsi" w:hAnsiTheme="minorHAnsi" w:cs="Times New Roman"/>
          <w:b/>
          <w:sz w:val="20"/>
          <w:szCs w:val="20"/>
        </w:rPr>
        <w:t>MUTCD</w:t>
      </w:r>
      <w:r w:rsidR="00FB0D4D" w:rsidRPr="00F55BC3">
        <w:rPr>
          <w:rFonts w:asciiTheme="minorHAnsi" w:hAnsiTheme="minorHAnsi" w:cs="Times New Roman"/>
          <w:b/>
          <w:sz w:val="20"/>
          <w:szCs w:val="20"/>
        </w:rPr>
        <w:t>,</w:t>
      </w:r>
      <w:r w:rsidR="001E7222" w:rsidRPr="00F55BC3">
        <w:rPr>
          <w:rFonts w:asciiTheme="minorHAnsi" w:hAnsiTheme="minorHAnsi" w:cs="Times New Roman"/>
          <w:b/>
          <w:sz w:val="20"/>
          <w:szCs w:val="20"/>
        </w:rPr>
        <w:t xml:space="preserve"> and the </w:t>
      </w:r>
      <w:r w:rsidRPr="00F55BC3">
        <w:rPr>
          <w:rFonts w:asciiTheme="minorHAnsi" w:hAnsiTheme="minorHAnsi" w:cs="Times New Roman"/>
          <w:b/>
          <w:sz w:val="20"/>
          <w:szCs w:val="20"/>
        </w:rPr>
        <w:t xml:space="preserve">Virginia Supplement to the </w:t>
      </w:r>
      <w:r w:rsidR="001E7222" w:rsidRPr="00F55BC3">
        <w:rPr>
          <w:rFonts w:asciiTheme="minorHAnsi" w:hAnsiTheme="minorHAnsi" w:cs="Times New Roman"/>
          <w:b/>
          <w:sz w:val="20"/>
          <w:szCs w:val="20"/>
        </w:rPr>
        <w:t xml:space="preserve"> </w:t>
      </w:r>
      <w:r w:rsidRPr="00F55BC3">
        <w:rPr>
          <w:rFonts w:asciiTheme="minorHAnsi" w:hAnsiTheme="minorHAnsi" w:cs="Times New Roman"/>
          <w:b/>
          <w:sz w:val="20"/>
          <w:szCs w:val="20"/>
        </w:rPr>
        <w:t xml:space="preserve">MUTCD and; (2) the </w:t>
      </w:r>
      <w:r w:rsidR="004C5D76" w:rsidRPr="00F55BC3">
        <w:rPr>
          <w:rFonts w:asciiTheme="minorHAnsi" w:hAnsiTheme="minorHAnsi" w:cs="Times New Roman"/>
          <w:b/>
          <w:sz w:val="20"/>
          <w:szCs w:val="20"/>
        </w:rPr>
        <w:t xml:space="preserve">COUNTY/TOWN </w:t>
      </w:r>
      <w:r w:rsidRPr="00F55BC3">
        <w:rPr>
          <w:rFonts w:asciiTheme="minorHAnsi" w:hAnsiTheme="minorHAnsi" w:cs="Times New Roman"/>
          <w:b/>
          <w:sz w:val="20"/>
          <w:szCs w:val="20"/>
        </w:rPr>
        <w:t xml:space="preserve">will bear all costs in connection with the purchase, installation and maintenance of </w:t>
      </w:r>
      <w:r w:rsidR="004C5D76" w:rsidRPr="00F55BC3">
        <w:rPr>
          <w:rFonts w:asciiTheme="minorHAnsi" w:hAnsiTheme="minorHAnsi" w:cs="Times New Roman"/>
          <w:b/>
          <w:sz w:val="20"/>
          <w:szCs w:val="20"/>
        </w:rPr>
        <w:t>such</w:t>
      </w:r>
      <w:r w:rsidRPr="00F55BC3">
        <w:rPr>
          <w:rFonts w:asciiTheme="minorHAnsi" w:hAnsiTheme="minorHAnsi" w:cs="Times New Roman"/>
          <w:b/>
          <w:sz w:val="20"/>
          <w:szCs w:val="20"/>
        </w:rPr>
        <w:t xml:space="preserve"> sign(s) and accessories necessary for proper erection of the </w:t>
      </w:r>
      <w:r w:rsidR="004C5D76" w:rsidRPr="00F55BC3">
        <w:rPr>
          <w:rFonts w:asciiTheme="minorHAnsi" w:eastAsia="Times New Roman" w:hAnsiTheme="minorHAnsi" w:cs="Times New Roman"/>
          <w:b/>
          <w:sz w:val="20"/>
          <w:szCs w:val="20"/>
        </w:rPr>
        <w:t xml:space="preserve">signs </w:t>
      </w:r>
      <w:r w:rsidRPr="00F55BC3">
        <w:rPr>
          <w:rFonts w:asciiTheme="minorHAnsi" w:hAnsiTheme="minorHAnsi" w:cs="Times New Roman"/>
          <w:b/>
          <w:sz w:val="20"/>
          <w:szCs w:val="20"/>
        </w:rPr>
        <w:t xml:space="preserve">and; (3) in the event the </w:t>
      </w:r>
      <w:r w:rsidR="004C5D76" w:rsidRPr="00F55BC3">
        <w:rPr>
          <w:rFonts w:asciiTheme="minorHAnsi" w:hAnsiTheme="minorHAnsi" w:cs="Times New Roman"/>
          <w:b/>
          <w:sz w:val="20"/>
          <w:szCs w:val="20"/>
        </w:rPr>
        <w:t xml:space="preserve">COUNTY/TOWN </w:t>
      </w:r>
      <w:r w:rsidRPr="00F55BC3">
        <w:rPr>
          <w:rFonts w:asciiTheme="minorHAnsi" w:hAnsiTheme="minorHAnsi" w:cs="Times New Roman"/>
          <w:b/>
          <w:sz w:val="20"/>
          <w:szCs w:val="20"/>
        </w:rPr>
        <w:t xml:space="preserve">should fail to install and maintain </w:t>
      </w:r>
      <w:r w:rsidR="004C5D76" w:rsidRPr="00F55BC3">
        <w:rPr>
          <w:rFonts w:asciiTheme="minorHAnsi" w:hAnsiTheme="minorHAnsi" w:cs="Times New Roman"/>
          <w:b/>
          <w:sz w:val="20"/>
          <w:szCs w:val="20"/>
        </w:rPr>
        <w:t xml:space="preserve">such </w:t>
      </w:r>
      <w:r w:rsidRPr="00F55BC3">
        <w:rPr>
          <w:rFonts w:asciiTheme="minorHAnsi" w:hAnsiTheme="minorHAnsi" w:cs="Times New Roman"/>
          <w:b/>
          <w:sz w:val="20"/>
          <w:szCs w:val="20"/>
        </w:rPr>
        <w:t xml:space="preserve">sign(s) </w:t>
      </w:r>
      <w:r w:rsidR="00FC7919" w:rsidRPr="00F55BC3">
        <w:rPr>
          <w:rFonts w:asciiTheme="minorHAnsi" w:hAnsiTheme="minorHAnsi" w:cs="Times New Roman"/>
          <w:b/>
          <w:sz w:val="20"/>
          <w:szCs w:val="20"/>
        </w:rPr>
        <w:t>according to this agreement</w:t>
      </w:r>
      <w:r w:rsidRPr="00F55BC3">
        <w:rPr>
          <w:rFonts w:asciiTheme="minorHAnsi" w:hAnsiTheme="minorHAnsi" w:cs="Times New Roman"/>
          <w:b/>
          <w:sz w:val="20"/>
          <w:szCs w:val="20"/>
        </w:rPr>
        <w:t xml:space="preserve">, the </w:t>
      </w:r>
      <w:r w:rsidR="004C5D76" w:rsidRPr="00F55BC3">
        <w:rPr>
          <w:rFonts w:asciiTheme="minorHAnsi" w:hAnsiTheme="minorHAnsi" w:cs="Times New Roman"/>
          <w:b/>
          <w:sz w:val="20"/>
          <w:szCs w:val="20"/>
        </w:rPr>
        <w:t>signs</w:t>
      </w:r>
      <w:r w:rsidRPr="00F55BC3">
        <w:rPr>
          <w:rFonts w:asciiTheme="minorHAnsi" w:hAnsiTheme="minorHAnsi" w:cs="Times New Roman"/>
          <w:b/>
          <w:sz w:val="20"/>
          <w:szCs w:val="20"/>
        </w:rPr>
        <w:t xml:space="preserve"> will be removed by </w:t>
      </w:r>
      <w:r w:rsidR="00E80D52" w:rsidRPr="00F55BC3">
        <w:rPr>
          <w:rFonts w:asciiTheme="minorHAnsi" w:hAnsiTheme="minorHAnsi" w:cs="Times New Roman"/>
          <w:b/>
          <w:sz w:val="20"/>
          <w:szCs w:val="20"/>
        </w:rPr>
        <w:t>VDOT</w:t>
      </w:r>
      <w:r w:rsidRPr="00F55BC3">
        <w:rPr>
          <w:rFonts w:asciiTheme="minorHAnsi" w:hAnsiTheme="minorHAnsi" w:cs="Times New Roman"/>
          <w:b/>
          <w:sz w:val="20"/>
          <w:szCs w:val="20"/>
        </w:rPr>
        <w:t xml:space="preserve"> at the expense of the </w:t>
      </w:r>
      <w:r w:rsidR="004C5D76" w:rsidRPr="00F55BC3">
        <w:rPr>
          <w:rFonts w:asciiTheme="minorHAnsi" w:hAnsiTheme="minorHAnsi" w:cs="Times New Roman"/>
          <w:b/>
          <w:sz w:val="20"/>
          <w:szCs w:val="20"/>
        </w:rPr>
        <w:t>COUNTY/TOWN</w:t>
      </w:r>
      <w:r w:rsidRPr="00F55BC3">
        <w:rPr>
          <w:rFonts w:asciiTheme="minorHAnsi" w:hAnsiTheme="minorHAnsi" w:cs="Times New Roman"/>
          <w:b/>
          <w:sz w:val="20"/>
          <w:szCs w:val="20"/>
        </w:rPr>
        <w:t xml:space="preserve">. </w:t>
      </w:r>
    </w:p>
    <w:p w:rsidR="001E7222" w:rsidRDefault="001E7222" w:rsidP="002D4322">
      <w:pPr>
        <w:pStyle w:val="PlainText"/>
        <w:rPr>
          <w:rFonts w:asciiTheme="minorHAnsi" w:hAnsiTheme="minorHAnsi" w:cs="Times New Roman"/>
          <w:b/>
          <w:sz w:val="20"/>
          <w:szCs w:val="20"/>
        </w:rPr>
      </w:pPr>
    </w:p>
    <w:p w:rsidR="00CE7A9B" w:rsidRDefault="00CE7A9B" w:rsidP="002D4322">
      <w:pPr>
        <w:pStyle w:val="PlainText"/>
        <w:rPr>
          <w:rFonts w:asciiTheme="minorHAnsi" w:hAnsiTheme="minorHAnsi" w:cs="Times New Roman"/>
          <w:b/>
          <w:sz w:val="20"/>
          <w:szCs w:val="20"/>
        </w:rPr>
      </w:pPr>
    </w:p>
    <w:p w:rsidR="00CE7A9B" w:rsidRPr="00F55BC3" w:rsidRDefault="00CE7A9B" w:rsidP="002D4322">
      <w:pPr>
        <w:pStyle w:val="PlainText"/>
        <w:rPr>
          <w:rFonts w:asciiTheme="minorHAnsi" w:hAnsiTheme="minorHAnsi" w:cs="Times New Roman"/>
          <w:b/>
          <w:sz w:val="20"/>
          <w:szCs w:val="20"/>
        </w:rPr>
      </w:pPr>
    </w:p>
    <w:p w:rsidR="002D4322" w:rsidRPr="00F55BC3" w:rsidRDefault="009A7629" w:rsidP="009A7629">
      <w:pPr>
        <w:pStyle w:val="PlainText"/>
        <w:ind w:firstLine="720"/>
        <w:rPr>
          <w:rFonts w:asciiTheme="minorHAnsi" w:hAnsiTheme="minorHAnsi" w:cs="Times New Roman"/>
          <w:b/>
          <w:sz w:val="20"/>
          <w:szCs w:val="20"/>
        </w:rPr>
      </w:pPr>
      <w:r>
        <w:rPr>
          <w:rFonts w:asciiTheme="minorHAnsi" w:hAnsiTheme="minorHAnsi" w:cs="Times New Roman"/>
          <w:b/>
          <w:sz w:val="20"/>
          <w:szCs w:val="20"/>
        </w:rPr>
        <w:t>_________________________________________________________</w:t>
      </w:r>
      <w:r w:rsidR="002D4322" w:rsidRPr="00F55BC3">
        <w:rPr>
          <w:rFonts w:asciiTheme="minorHAnsi" w:hAnsiTheme="minorHAnsi" w:cs="Times New Roman"/>
          <w:b/>
          <w:sz w:val="20"/>
          <w:szCs w:val="20"/>
        </w:rPr>
        <w:t>______________</w:t>
      </w:r>
      <w:r>
        <w:rPr>
          <w:rFonts w:asciiTheme="minorHAnsi" w:hAnsiTheme="minorHAnsi" w:cs="Times New Roman"/>
          <w:b/>
          <w:sz w:val="20"/>
          <w:szCs w:val="20"/>
        </w:rPr>
        <w:t>________</w:t>
      </w:r>
    </w:p>
    <w:tbl>
      <w:tblPr>
        <w:tblW w:w="0" w:type="auto"/>
        <w:tblInd w:w="1410" w:type="dxa"/>
        <w:tblBorders>
          <w:top w:val="nil"/>
          <w:left w:val="nil"/>
          <w:bottom w:val="nil"/>
          <w:right w:val="nil"/>
        </w:tblBorders>
        <w:tblLayout w:type="fixed"/>
        <w:tblLook w:val="0000"/>
      </w:tblPr>
      <w:tblGrid>
        <w:gridCol w:w="6541"/>
      </w:tblGrid>
      <w:tr w:rsidR="002D4322" w:rsidRPr="00F55BC3" w:rsidTr="005B5C16">
        <w:trPr>
          <w:trHeight w:val="117"/>
        </w:trPr>
        <w:tc>
          <w:tcPr>
            <w:tcW w:w="6541" w:type="dxa"/>
          </w:tcPr>
          <w:p w:rsidR="009A7629" w:rsidRDefault="002D4322" w:rsidP="009A7629">
            <w:pPr>
              <w:autoSpaceDE w:val="0"/>
              <w:autoSpaceDN w:val="0"/>
              <w:adjustRightInd w:val="0"/>
              <w:spacing w:after="0" w:line="240" w:lineRule="auto"/>
              <w:jc w:val="center"/>
              <w:rPr>
                <w:rFonts w:cs="OJHNFJ+BookmanOldStyle"/>
                <w:b/>
                <w:sz w:val="20"/>
                <w:szCs w:val="20"/>
              </w:rPr>
            </w:pPr>
            <w:r w:rsidRPr="00F55BC3">
              <w:rPr>
                <w:rFonts w:cs="OJHNFJ+BookmanOldStyle"/>
                <w:b/>
                <w:sz w:val="20"/>
                <w:szCs w:val="20"/>
              </w:rPr>
              <w:t>S</w:t>
            </w:r>
            <w:r w:rsidR="009A7629">
              <w:rPr>
                <w:rFonts w:cs="OJHNFJ+BookmanOldStyle"/>
                <w:b/>
                <w:sz w:val="20"/>
                <w:szCs w:val="20"/>
              </w:rPr>
              <w:t>ignature</w:t>
            </w:r>
            <w:r w:rsidRPr="00F55BC3">
              <w:rPr>
                <w:rFonts w:cs="OJHNFJ+BookmanOldStyle"/>
                <w:b/>
                <w:sz w:val="20"/>
                <w:szCs w:val="20"/>
              </w:rPr>
              <w:t xml:space="preserve"> of COUNTY OR TOWN REPRESENTATIV</w:t>
            </w:r>
            <w:r w:rsidR="009A7629">
              <w:rPr>
                <w:rFonts w:cs="OJHNFJ+BookmanOldStyle"/>
                <w:b/>
                <w:sz w:val="20"/>
                <w:szCs w:val="20"/>
              </w:rPr>
              <w:t>E</w:t>
            </w:r>
          </w:p>
          <w:p w:rsidR="009A7629" w:rsidRDefault="009A7629" w:rsidP="009A7629">
            <w:pPr>
              <w:autoSpaceDE w:val="0"/>
              <w:autoSpaceDN w:val="0"/>
              <w:adjustRightInd w:val="0"/>
              <w:spacing w:after="0" w:line="240" w:lineRule="auto"/>
              <w:jc w:val="center"/>
              <w:rPr>
                <w:rFonts w:cs="OJHNFJ+BookmanOldStyle"/>
                <w:b/>
                <w:sz w:val="20"/>
                <w:szCs w:val="20"/>
              </w:rPr>
            </w:pPr>
          </w:p>
          <w:p w:rsidR="002D4322" w:rsidRPr="00F55BC3" w:rsidRDefault="002D4322" w:rsidP="009A7629">
            <w:pPr>
              <w:autoSpaceDE w:val="0"/>
              <w:autoSpaceDN w:val="0"/>
              <w:adjustRightInd w:val="0"/>
              <w:spacing w:after="0" w:line="240" w:lineRule="auto"/>
              <w:jc w:val="center"/>
              <w:rPr>
                <w:rFonts w:cs="OJHNFJ+BookmanOldStyle"/>
                <w:b/>
                <w:sz w:val="20"/>
                <w:szCs w:val="20"/>
              </w:rPr>
            </w:pPr>
            <w:r w:rsidRPr="00F55BC3">
              <w:rPr>
                <w:rFonts w:cs="OJHNFJ+BookmanOldStyle"/>
                <w:b/>
                <w:sz w:val="20"/>
                <w:szCs w:val="20"/>
              </w:rPr>
              <w:t>__________________________________</w:t>
            </w:r>
            <w:r w:rsidR="009A7629">
              <w:rPr>
                <w:rFonts w:cs="OJHNFJ+BookmanOldStyle"/>
                <w:b/>
                <w:sz w:val="20"/>
                <w:szCs w:val="20"/>
              </w:rPr>
              <w:t>___________________________</w:t>
            </w:r>
            <w:r w:rsidRPr="00F55BC3">
              <w:rPr>
                <w:rFonts w:cs="OJHNFJ+BookmanOldStyle"/>
                <w:b/>
                <w:sz w:val="20"/>
                <w:szCs w:val="20"/>
              </w:rPr>
              <w:t>_</w:t>
            </w:r>
            <w:r w:rsidR="009A7629">
              <w:rPr>
                <w:rFonts w:cs="OJHNFJ+BookmanOldStyle"/>
                <w:b/>
                <w:sz w:val="20"/>
                <w:szCs w:val="20"/>
              </w:rPr>
              <w:t>_</w:t>
            </w:r>
          </w:p>
        </w:tc>
      </w:tr>
      <w:tr w:rsidR="002D4322" w:rsidRPr="00F55BC3" w:rsidTr="005B5C16">
        <w:trPr>
          <w:trHeight w:val="117"/>
        </w:trPr>
        <w:tc>
          <w:tcPr>
            <w:tcW w:w="6541" w:type="dxa"/>
          </w:tcPr>
          <w:p w:rsidR="002D4322" w:rsidRPr="00F55BC3" w:rsidRDefault="002D4322" w:rsidP="009A7629">
            <w:pPr>
              <w:autoSpaceDE w:val="0"/>
              <w:autoSpaceDN w:val="0"/>
              <w:adjustRightInd w:val="0"/>
              <w:spacing w:after="0" w:line="240" w:lineRule="auto"/>
              <w:jc w:val="center"/>
              <w:rPr>
                <w:rFonts w:cs="OJHNFJ+BookmanOldStyle"/>
                <w:b/>
                <w:sz w:val="20"/>
                <w:szCs w:val="20"/>
              </w:rPr>
            </w:pPr>
            <w:r w:rsidRPr="00F55BC3">
              <w:rPr>
                <w:rFonts w:cs="OJHNFJ+BookmanOldStyle"/>
                <w:b/>
                <w:sz w:val="20"/>
                <w:szCs w:val="20"/>
              </w:rPr>
              <w:t>Title</w:t>
            </w:r>
          </w:p>
          <w:p w:rsidR="002D4322" w:rsidRPr="00F55BC3" w:rsidRDefault="002D4322" w:rsidP="009A7629">
            <w:pPr>
              <w:autoSpaceDE w:val="0"/>
              <w:autoSpaceDN w:val="0"/>
              <w:adjustRightInd w:val="0"/>
              <w:spacing w:after="0" w:line="240" w:lineRule="auto"/>
              <w:jc w:val="center"/>
              <w:rPr>
                <w:rFonts w:cs="OJHNFJ+BookmanOldStyle"/>
                <w:b/>
                <w:sz w:val="20"/>
                <w:szCs w:val="20"/>
              </w:rPr>
            </w:pPr>
          </w:p>
          <w:p w:rsidR="002D4322" w:rsidRPr="00F55BC3" w:rsidRDefault="002D4322" w:rsidP="009A7629">
            <w:pPr>
              <w:autoSpaceDE w:val="0"/>
              <w:autoSpaceDN w:val="0"/>
              <w:adjustRightInd w:val="0"/>
              <w:spacing w:after="0" w:line="240" w:lineRule="auto"/>
              <w:jc w:val="center"/>
              <w:rPr>
                <w:rFonts w:cs="OJHNFJ+BookmanOldStyle"/>
                <w:b/>
                <w:sz w:val="20"/>
                <w:szCs w:val="20"/>
              </w:rPr>
            </w:pPr>
            <w:r w:rsidRPr="00F55BC3">
              <w:rPr>
                <w:rFonts w:cs="OJHNFJ+BookmanOldStyle"/>
                <w:b/>
                <w:sz w:val="20"/>
                <w:szCs w:val="20"/>
              </w:rPr>
              <w:t>______________________</w:t>
            </w:r>
          </w:p>
        </w:tc>
      </w:tr>
      <w:tr w:rsidR="002D4322" w:rsidRPr="00F55BC3" w:rsidTr="005B5C16">
        <w:trPr>
          <w:trHeight w:val="117"/>
        </w:trPr>
        <w:tc>
          <w:tcPr>
            <w:tcW w:w="6541" w:type="dxa"/>
          </w:tcPr>
          <w:p w:rsidR="002D4322" w:rsidRPr="00F55BC3" w:rsidRDefault="002D4322" w:rsidP="009A7629">
            <w:pPr>
              <w:autoSpaceDE w:val="0"/>
              <w:autoSpaceDN w:val="0"/>
              <w:adjustRightInd w:val="0"/>
              <w:spacing w:after="0" w:line="240" w:lineRule="auto"/>
              <w:jc w:val="center"/>
              <w:rPr>
                <w:rFonts w:cs="OJHNFJ+BookmanOldStyle"/>
                <w:b/>
                <w:sz w:val="20"/>
                <w:szCs w:val="20"/>
              </w:rPr>
            </w:pPr>
            <w:r w:rsidRPr="00F55BC3">
              <w:rPr>
                <w:rFonts w:cs="OJHNFJ+BookmanOldStyle"/>
                <w:b/>
                <w:sz w:val="20"/>
                <w:szCs w:val="20"/>
              </w:rPr>
              <w:t>Date</w:t>
            </w:r>
          </w:p>
        </w:tc>
      </w:tr>
    </w:tbl>
    <w:p w:rsidR="00CE7A9B" w:rsidRDefault="00CE7A9B" w:rsidP="002D4322">
      <w:pPr>
        <w:pStyle w:val="PlainText"/>
        <w:rPr>
          <w:rFonts w:asciiTheme="minorHAnsi" w:hAnsiTheme="minorHAnsi" w:cs="Times New Roman"/>
          <w:sz w:val="20"/>
          <w:szCs w:val="20"/>
        </w:rPr>
      </w:pPr>
    </w:p>
    <w:p w:rsidR="00CE7A9B" w:rsidRPr="00F55BC3" w:rsidRDefault="00CE7A9B" w:rsidP="002D4322">
      <w:pPr>
        <w:pStyle w:val="PlainText"/>
        <w:rPr>
          <w:rFonts w:asciiTheme="minorHAnsi" w:hAnsiTheme="minorHAnsi" w:cs="Times New Roman"/>
          <w:sz w:val="20"/>
          <w:szCs w:val="20"/>
        </w:rPr>
      </w:pPr>
    </w:p>
    <w:p w:rsidR="002D4322" w:rsidRPr="00F55BC3" w:rsidRDefault="002D4322" w:rsidP="007D3601">
      <w:pPr>
        <w:pStyle w:val="PlainText"/>
        <w:jc w:val="center"/>
        <w:rPr>
          <w:rFonts w:asciiTheme="minorHAnsi" w:hAnsiTheme="minorHAnsi" w:cs="Times New Roman"/>
          <w:sz w:val="20"/>
          <w:szCs w:val="20"/>
        </w:rPr>
      </w:pPr>
      <w:r w:rsidRPr="00F55BC3">
        <w:rPr>
          <w:rFonts w:asciiTheme="minorHAnsi" w:hAnsiTheme="minorHAnsi" w:cs="Times New Roman"/>
          <w:sz w:val="20"/>
          <w:szCs w:val="20"/>
        </w:rPr>
        <w:t>(The Locality shall submit this AGREEMENT to the Residen</w:t>
      </w:r>
      <w:r w:rsidR="009A7629">
        <w:rPr>
          <w:rFonts w:asciiTheme="minorHAnsi" w:hAnsiTheme="minorHAnsi" w:cs="Times New Roman"/>
          <w:sz w:val="20"/>
          <w:szCs w:val="20"/>
        </w:rPr>
        <w:t>cy</w:t>
      </w:r>
      <w:r w:rsidRPr="00F55BC3">
        <w:rPr>
          <w:rFonts w:asciiTheme="minorHAnsi" w:hAnsiTheme="minorHAnsi" w:cs="Times New Roman"/>
          <w:sz w:val="20"/>
          <w:szCs w:val="20"/>
        </w:rPr>
        <w:t xml:space="preserve"> </w:t>
      </w:r>
      <w:r w:rsidR="002E5E62" w:rsidRPr="00F55BC3">
        <w:rPr>
          <w:rFonts w:asciiTheme="minorHAnsi" w:hAnsiTheme="minorHAnsi" w:cs="Times New Roman"/>
          <w:sz w:val="20"/>
          <w:szCs w:val="20"/>
        </w:rPr>
        <w:t>Administrator</w:t>
      </w:r>
      <w:r w:rsidR="005B5C16" w:rsidRPr="00F55BC3">
        <w:rPr>
          <w:rFonts w:asciiTheme="minorHAnsi" w:hAnsiTheme="minorHAnsi" w:cs="Times New Roman"/>
          <w:sz w:val="20"/>
          <w:szCs w:val="20"/>
        </w:rPr>
        <w:t>,</w:t>
      </w:r>
      <w:r w:rsidR="007419E1" w:rsidRPr="00F55BC3">
        <w:rPr>
          <w:rFonts w:asciiTheme="minorHAnsi" w:hAnsiTheme="minorHAnsi" w:cs="Times New Roman"/>
          <w:sz w:val="20"/>
          <w:szCs w:val="20"/>
        </w:rPr>
        <w:t xml:space="preserve"> </w:t>
      </w:r>
      <w:r w:rsidR="009A7629">
        <w:rPr>
          <w:rFonts w:asciiTheme="minorHAnsi" w:hAnsiTheme="minorHAnsi" w:cs="Times New Roman"/>
          <w:sz w:val="20"/>
          <w:szCs w:val="20"/>
        </w:rPr>
        <w:t xml:space="preserve">or </w:t>
      </w:r>
      <w:r w:rsidR="007419E1" w:rsidRPr="00F55BC3">
        <w:rPr>
          <w:rFonts w:asciiTheme="minorHAnsi" w:hAnsiTheme="minorHAnsi" w:cs="Times New Roman"/>
          <w:sz w:val="20"/>
          <w:szCs w:val="20"/>
        </w:rPr>
        <w:t>the Regional Traffic Engineer’s Office</w:t>
      </w:r>
      <w:r w:rsidR="005B5C16" w:rsidRPr="00F55BC3">
        <w:rPr>
          <w:rFonts w:asciiTheme="minorHAnsi" w:hAnsiTheme="minorHAnsi" w:cs="Times New Roman"/>
          <w:sz w:val="20"/>
          <w:szCs w:val="20"/>
        </w:rPr>
        <w:t xml:space="preserve">, or the </w:t>
      </w:r>
      <w:r w:rsidR="009A7629">
        <w:rPr>
          <w:rFonts w:asciiTheme="minorHAnsi" w:hAnsiTheme="minorHAnsi" w:cs="Times New Roman"/>
          <w:sz w:val="20"/>
          <w:szCs w:val="20"/>
        </w:rPr>
        <w:t xml:space="preserve">Area </w:t>
      </w:r>
      <w:r w:rsidR="005B5C16" w:rsidRPr="00F55BC3">
        <w:rPr>
          <w:rFonts w:asciiTheme="minorHAnsi" w:hAnsiTheme="minorHAnsi" w:cs="Times New Roman"/>
          <w:sz w:val="20"/>
          <w:szCs w:val="20"/>
        </w:rPr>
        <w:t xml:space="preserve">Land </w:t>
      </w:r>
      <w:r w:rsidR="009A7629">
        <w:rPr>
          <w:rFonts w:asciiTheme="minorHAnsi" w:hAnsiTheme="minorHAnsi" w:cs="Times New Roman"/>
          <w:sz w:val="20"/>
          <w:szCs w:val="20"/>
        </w:rPr>
        <w:t>Use</w:t>
      </w:r>
      <w:r w:rsidR="005B5C16" w:rsidRPr="00F55BC3">
        <w:rPr>
          <w:rFonts w:asciiTheme="minorHAnsi" w:hAnsiTheme="minorHAnsi" w:cs="Times New Roman"/>
          <w:sz w:val="20"/>
          <w:szCs w:val="20"/>
        </w:rPr>
        <w:t xml:space="preserve"> Engineer’s office</w:t>
      </w:r>
      <w:r w:rsidR="004C5D76" w:rsidRPr="00F55BC3">
        <w:rPr>
          <w:rFonts w:asciiTheme="minorHAnsi" w:hAnsiTheme="minorHAnsi" w:cs="Times New Roman"/>
          <w:sz w:val="20"/>
          <w:szCs w:val="20"/>
        </w:rPr>
        <w:t xml:space="preserve"> as </w:t>
      </w:r>
      <w:r w:rsidR="00C41B47" w:rsidRPr="00F55BC3">
        <w:rPr>
          <w:rFonts w:asciiTheme="minorHAnsi" w:hAnsiTheme="minorHAnsi" w:cs="Times New Roman"/>
          <w:sz w:val="20"/>
          <w:szCs w:val="20"/>
        </w:rPr>
        <w:t>directed</w:t>
      </w:r>
      <w:r w:rsidRPr="00F55BC3">
        <w:rPr>
          <w:rFonts w:asciiTheme="minorHAnsi" w:hAnsiTheme="minorHAnsi" w:cs="Times New Roman"/>
          <w:sz w:val="20"/>
          <w:szCs w:val="20"/>
        </w:rPr>
        <w:t>)</w:t>
      </w:r>
    </w:p>
    <w:p w:rsidR="002D4322" w:rsidRPr="00F55BC3" w:rsidRDefault="005F313C" w:rsidP="005F313C">
      <w:pPr>
        <w:pStyle w:val="PlainText"/>
        <w:rPr>
          <w:rFonts w:asciiTheme="minorHAnsi" w:hAnsiTheme="minorHAnsi" w:cs="Times New Roman"/>
          <w:sz w:val="20"/>
          <w:szCs w:val="20"/>
        </w:rPr>
      </w:pPr>
      <w:r w:rsidRPr="00F55BC3">
        <w:rPr>
          <w:rFonts w:asciiTheme="minorHAnsi" w:hAnsiTheme="minorHAnsi" w:cs="Times New Roman"/>
          <w:sz w:val="20"/>
          <w:szCs w:val="20"/>
        </w:rPr>
        <w:t>=======================</w:t>
      </w:r>
      <w:r w:rsidR="002D4322" w:rsidRPr="00F55BC3">
        <w:rPr>
          <w:rFonts w:asciiTheme="minorHAnsi" w:hAnsiTheme="minorHAnsi" w:cs="Times New Roman"/>
          <w:sz w:val="20"/>
          <w:szCs w:val="20"/>
        </w:rPr>
        <w:t>================================================</w:t>
      </w:r>
      <w:r w:rsidR="007419E1" w:rsidRPr="00F55BC3">
        <w:rPr>
          <w:rFonts w:asciiTheme="minorHAnsi" w:hAnsiTheme="minorHAnsi" w:cs="Times New Roman"/>
          <w:sz w:val="20"/>
          <w:szCs w:val="20"/>
        </w:rPr>
        <w:t>=====</w:t>
      </w:r>
      <w:r w:rsidR="009A7629">
        <w:rPr>
          <w:rFonts w:asciiTheme="minorHAnsi" w:hAnsiTheme="minorHAnsi" w:cs="Times New Roman"/>
          <w:sz w:val="20"/>
          <w:szCs w:val="20"/>
        </w:rPr>
        <w:t>==============</w:t>
      </w:r>
      <w:r w:rsidR="007419E1" w:rsidRPr="00F55BC3">
        <w:rPr>
          <w:rFonts w:asciiTheme="minorHAnsi" w:hAnsiTheme="minorHAnsi" w:cs="Times New Roman"/>
          <w:sz w:val="20"/>
          <w:szCs w:val="20"/>
        </w:rPr>
        <w:t>===</w:t>
      </w:r>
    </w:p>
    <w:p w:rsidR="002D4322" w:rsidRPr="00F55BC3" w:rsidRDefault="002D4322" w:rsidP="007D3601">
      <w:pPr>
        <w:pStyle w:val="PlainText"/>
        <w:jc w:val="center"/>
        <w:rPr>
          <w:rFonts w:asciiTheme="minorHAnsi" w:hAnsiTheme="minorHAnsi" w:cs="Times New Roman"/>
          <w:sz w:val="20"/>
          <w:szCs w:val="20"/>
        </w:rPr>
      </w:pPr>
      <w:r w:rsidRPr="00F55BC3">
        <w:rPr>
          <w:rFonts w:asciiTheme="minorHAnsi" w:hAnsiTheme="minorHAnsi" w:cs="Times New Roman"/>
          <w:sz w:val="20"/>
          <w:szCs w:val="20"/>
        </w:rPr>
        <w:t xml:space="preserve">For </w:t>
      </w:r>
      <w:r w:rsidR="00E80D52" w:rsidRPr="00F55BC3">
        <w:rPr>
          <w:rFonts w:asciiTheme="minorHAnsi" w:hAnsiTheme="minorHAnsi" w:cs="Times New Roman"/>
          <w:sz w:val="20"/>
          <w:szCs w:val="20"/>
        </w:rPr>
        <w:t>VDOT</w:t>
      </w:r>
      <w:r w:rsidRPr="00F55BC3">
        <w:rPr>
          <w:rFonts w:asciiTheme="minorHAnsi" w:hAnsiTheme="minorHAnsi" w:cs="Times New Roman"/>
          <w:sz w:val="20"/>
          <w:szCs w:val="20"/>
        </w:rPr>
        <w:t xml:space="preserve"> Use Only</w:t>
      </w:r>
    </w:p>
    <w:p w:rsidR="002D4322" w:rsidRPr="00F55BC3" w:rsidRDefault="002D4322" w:rsidP="002D4322">
      <w:pPr>
        <w:pStyle w:val="PlainText"/>
        <w:rPr>
          <w:rFonts w:asciiTheme="minorHAnsi" w:hAnsiTheme="minorHAnsi" w:cs="Times New Roman"/>
          <w:sz w:val="20"/>
          <w:szCs w:val="20"/>
        </w:rPr>
      </w:pPr>
    </w:p>
    <w:p w:rsidR="009A7629" w:rsidRPr="00F55BC3" w:rsidRDefault="009A7629" w:rsidP="009A7629">
      <w:pPr>
        <w:pStyle w:val="PlainText"/>
        <w:ind w:firstLine="720"/>
        <w:rPr>
          <w:rFonts w:asciiTheme="minorHAnsi" w:hAnsiTheme="minorHAnsi" w:cs="Times New Roman"/>
          <w:b/>
          <w:sz w:val="20"/>
          <w:szCs w:val="20"/>
        </w:rPr>
      </w:pPr>
      <w:r w:rsidRPr="00CE7A9B">
        <w:rPr>
          <w:rFonts w:asciiTheme="minorHAnsi" w:hAnsiTheme="minorHAnsi" w:cs="Times New Roman"/>
          <w:sz w:val="20"/>
          <w:szCs w:val="20"/>
        </w:rPr>
        <w:t xml:space="preserve">Recommended for Approval: </w:t>
      </w:r>
      <w:r>
        <w:rPr>
          <w:rFonts w:asciiTheme="minorHAnsi" w:hAnsiTheme="minorHAnsi" w:cs="Times New Roman"/>
          <w:b/>
          <w:sz w:val="20"/>
          <w:szCs w:val="20"/>
        </w:rPr>
        <w:t>________________________________________</w:t>
      </w:r>
      <w:r w:rsidRPr="00F55BC3">
        <w:rPr>
          <w:rFonts w:asciiTheme="minorHAnsi" w:hAnsiTheme="minorHAnsi" w:cs="Times New Roman"/>
          <w:b/>
          <w:sz w:val="20"/>
          <w:szCs w:val="20"/>
        </w:rPr>
        <w:t>______________</w:t>
      </w:r>
    </w:p>
    <w:tbl>
      <w:tblPr>
        <w:tblW w:w="0" w:type="auto"/>
        <w:tblInd w:w="1410" w:type="dxa"/>
        <w:tblBorders>
          <w:top w:val="nil"/>
          <w:left w:val="nil"/>
          <w:bottom w:val="nil"/>
          <w:right w:val="nil"/>
        </w:tblBorders>
        <w:tblLayout w:type="fixed"/>
        <w:tblLook w:val="0000"/>
      </w:tblPr>
      <w:tblGrid>
        <w:gridCol w:w="6541"/>
      </w:tblGrid>
      <w:tr w:rsidR="009A7629" w:rsidRPr="00F55BC3" w:rsidTr="009A7629">
        <w:trPr>
          <w:trHeight w:val="117"/>
        </w:trPr>
        <w:tc>
          <w:tcPr>
            <w:tcW w:w="6541" w:type="dxa"/>
          </w:tcPr>
          <w:p w:rsidR="009A7629" w:rsidRPr="00F55BC3" w:rsidRDefault="009A7629" w:rsidP="00CE7A9B">
            <w:pPr>
              <w:autoSpaceDE w:val="0"/>
              <w:autoSpaceDN w:val="0"/>
              <w:adjustRightInd w:val="0"/>
              <w:spacing w:after="0" w:line="240" w:lineRule="auto"/>
              <w:ind w:left="2304"/>
              <w:rPr>
                <w:rFonts w:cs="OJHNFJ+BookmanOldStyle"/>
                <w:b/>
                <w:sz w:val="20"/>
                <w:szCs w:val="20"/>
              </w:rPr>
            </w:pPr>
            <w:r w:rsidRPr="00F55BC3">
              <w:rPr>
                <w:rFonts w:cs="Times New Roman"/>
                <w:sz w:val="20"/>
                <w:szCs w:val="20"/>
              </w:rPr>
              <w:t>Residency Administrator</w:t>
            </w:r>
            <w:r>
              <w:rPr>
                <w:rFonts w:cs="Times New Roman"/>
                <w:sz w:val="20"/>
                <w:szCs w:val="20"/>
              </w:rPr>
              <w:t xml:space="preserve">        </w:t>
            </w:r>
            <w:r w:rsidR="00CE7A9B">
              <w:rPr>
                <w:rFonts w:cs="Times New Roman"/>
                <w:sz w:val="20"/>
                <w:szCs w:val="20"/>
              </w:rPr>
              <w:t xml:space="preserve">        </w:t>
            </w:r>
            <w:r>
              <w:rPr>
                <w:rFonts w:cs="Times New Roman"/>
                <w:sz w:val="20"/>
                <w:szCs w:val="20"/>
              </w:rPr>
              <w:t xml:space="preserve">         </w:t>
            </w:r>
            <w:r w:rsidR="00CE7A9B">
              <w:rPr>
                <w:rFonts w:cs="Times New Roman"/>
                <w:sz w:val="20"/>
                <w:szCs w:val="20"/>
              </w:rPr>
              <w:t xml:space="preserve">         Date</w:t>
            </w:r>
          </w:p>
        </w:tc>
      </w:tr>
      <w:tr w:rsidR="009A7629" w:rsidRPr="00F55BC3" w:rsidTr="009A7629">
        <w:trPr>
          <w:trHeight w:val="117"/>
        </w:trPr>
        <w:tc>
          <w:tcPr>
            <w:tcW w:w="6541" w:type="dxa"/>
          </w:tcPr>
          <w:p w:rsidR="00CE7A9B" w:rsidRPr="00F55BC3" w:rsidRDefault="00CE7A9B" w:rsidP="00CE7A9B">
            <w:pPr>
              <w:pStyle w:val="PlainText"/>
              <w:jc w:val="center"/>
              <w:rPr>
                <w:rFonts w:asciiTheme="minorHAnsi" w:hAnsiTheme="minorHAnsi" w:cs="Times New Roman"/>
                <w:sz w:val="20"/>
                <w:szCs w:val="20"/>
              </w:rPr>
            </w:pPr>
            <w:r w:rsidRPr="00F55BC3">
              <w:rPr>
                <w:rFonts w:asciiTheme="minorHAnsi" w:hAnsiTheme="minorHAnsi" w:cs="Times New Roman"/>
                <w:sz w:val="20"/>
                <w:szCs w:val="20"/>
              </w:rPr>
              <w:t>OR</w:t>
            </w:r>
          </w:p>
          <w:p w:rsidR="009A7629" w:rsidRPr="00F55BC3" w:rsidRDefault="009A7629" w:rsidP="009A7629">
            <w:pPr>
              <w:autoSpaceDE w:val="0"/>
              <w:autoSpaceDN w:val="0"/>
              <w:adjustRightInd w:val="0"/>
              <w:spacing w:after="0" w:line="240" w:lineRule="auto"/>
              <w:jc w:val="center"/>
              <w:rPr>
                <w:rFonts w:cs="OJHNFJ+BookmanOldStyle"/>
                <w:b/>
                <w:sz w:val="20"/>
                <w:szCs w:val="20"/>
              </w:rPr>
            </w:pPr>
          </w:p>
        </w:tc>
      </w:tr>
      <w:tr w:rsidR="009A7629" w:rsidRPr="00F55BC3" w:rsidTr="009A7629">
        <w:trPr>
          <w:trHeight w:val="117"/>
        </w:trPr>
        <w:tc>
          <w:tcPr>
            <w:tcW w:w="6541" w:type="dxa"/>
          </w:tcPr>
          <w:p w:rsidR="009A7629" w:rsidRPr="00F55BC3" w:rsidRDefault="009A7629" w:rsidP="009A7629">
            <w:pPr>
              <w:autoSpaceDE w:val="0"/>
              <w:autoSpaceDN w:val="0"/>
              <w:adjustRightInd w:val="0"/>
              <w:spacing w:after="0" w:line="240" w:lineRule="auto"/>
              <w:jc w:val="center"/>
              <w:rPr>
                <w:rFonts w:cs="OJHNFJ+BookmanOldStyle"/>
                <w:b/>
                <w:sz w:val="20"/>
                <w:szCs w:val="20"/>
              </w:rPr>
            </w:pPr>
          </w:p>
        </w:tc>
      </w:tr>
    </w:tbl>
    <w:p w:rsidR="009A7629" w:rsidRPr="00F55BC3" w:rsidRDefault="002D4322" w:rsidP="009A7629">
      <w:pPr>
        <w:pStyle w:val="PlainText"/>
        <w:ind w:firstLine="720"/>
        <w:rPr>
          <w:rFonts w:asciiTheme="minorHAnsi" w:hAnsiTheme="minorHAnsi" w:cs="Times New Roman"/>
          <w:b/>
          <w:sz w:val="20"/>
          <w:szCs w:val="20"/>
        </w:rPr>
      </w:pPr>
      <w:r w:rsidRPr="00F55BC3">
        <w:rPr>
          <w:rFonts w:asciiTheme="minorHAnsi" w:hAnsiTheme="minorHAnsi" w:cs="Times New Roman"/>
          <w:sz w:val="20"/>
          <w:szCs w:val="20"/>
        </w:rPr>
        <w:t xml:space="preserve">Recommended for </w:t>
      </w:r>
      <w:r w:rsidR="00CE7A9B">
        <w:rPr>
          <w:rFonts w:asciiTheme="minorHAnsi" w:hAnsiTheme="minorHAnsi" w:cs="Times New Roman"/>
          <w:sz w:val="20"/>
          <w:szCs w:val="20"/>
        </w:rPr>
        <w:t>A</w:t>
      </w:r>
      <w:r w:rsidRPr="00F55BC3">
        <w:rPr>
          <w:rFonts w:asciiTheme="minorHAnsi" w:hAnsiTheme="minorHAnsi" w:cs="Times New Roman"/>
          <w:sz w:val="20"/>
          <w:szCs w:val="20"/>
        </w:rPr>
        <w:t xml:space="preserve">pproval: </w:t>
      </w:r>
      <w:r w:rsidR="009A7629">
        <w:rPr>
          <w:rFonts w:asciiTheme="minorHAnsi" w:hAnsiTheme="minorHAnsi" w:cs="Times New Roman"/>
          <w:b/>
          <w:sz w:val="20"/>
          <w:szCs w:val="20"/>
        </w:rPr>
        <w:t>_____________________________</w:t>
      </w:r>
      <w:r w:rsidR="00CE7A9B">
        <w:rPr>
          <w:rFonts w:asciiTheme="minorHAnsi" w:hAnsiTheme="minorHAnsi" w:cs="Times New Roman"/>
          <w:b/>
          <w:sz w:val="20"/>
          <w:szCs w:val="20"/>
        </w:rPr>
        <w:t>_________________________</w:t>
      </w:r>
    </w:p>
    <w:tbl>
      <w:tblPr>
        <w:tblW w:w="0" w:type="auto"/>
        <w:tblInd w:w="1410" w:type="dxa"/>
        <w:tblBorders>
          <w:top w:val="nil"/>
          <w:left w:val="nil"/>
          <w:bottom w:val="nil"/>
          <w:right w:val="nil"/>
        </w:tblBorders>
        <w:tblLayout w:type="fixed"/>
        <w:tblLook w:val="0000"/>
      </w:tblPr>
      <w:tblGrid>
        <w:gridCol w:w="6541"/>
      </w:tblGrid>
      <w:tr w:rsidR="009A7629" w:rsidRPr="00F55BC3" w:rsidTr="009A7629">
        <w:trPr>
          <w:trHeight w:val="117"/>
        </w:trPr>
        <w:tc>
          <w:tcPr>
            <w:tcW w:w="6541" w:type="dxa"/>
          </w:tcPr>
          <w:p w:rsidR="009A7629" w:rsidRPr="00F55BC3" w:rsidRDefault="00CE7A9B" w:rsidP="00CE7A9B">
            <w:pPr>
              <w:autoSpaceDE w:val="0"/>
              <w:autoSpaceDN w:val="0"/>
              <w:adjustRightInd w:val="0"/>
              <w:spacing w:after="0" w:line="240" w:lineRule="auto"/>
              <w:ind w:left="2304"/>
              <w:rPr>
                <w:rFonts w:cs="OJHNFJ+BookmanOldStyle"/>
                <w:b/>
                <w:sz w:val="20"/>
                <w:szCs w:val="20"/>
              </w:rPr>
            </w:pPr>
            <w:r w:rsidRPr="00F55BC3">
              <w:rPr>
                <w:rFonts w:cs="Times New Roman"/>
                <w:sz w:val="20"/>
                <w:szCs w:val="20"/>
              </w:rPr>
              <w:t>R</w:t>
            </w:r>
            <w:r>
              <w:rPr>
                <w:rFonts w:cs="Times New Roman"/>
                <w:sz w:val="20"/>
                <w:szCs w:val="20"/>
              </w:rPr>
              <w:t>egional Traffic Engineer                                Date</w:t>
            </w:r>
          </w:p>
        </w:tc>
      </w:tr>
    </w:tbl>
    <w:p w:rsidR="00FB0D4D" w:rsidRPr="00F55BC3" w:rsidRDefault="00FB0D4D" w:rsidP="00CE7A9B">
      <w:pPr>
        <w:pStyle w:val="PlainText"/>
        <w:ind w:left="-144"/>
        <w:jc w:val="center"/>
        <w:rPr>
          <w:rFonts w:asciiTheme="minorHAnsi" w:hAnsiTheme="minorHAnsi" w:cs="Times New Roman"/>
          <w:sz w:val="20"/>
          <w:szCs w:val="20"/>
        </w:rPr>
      </w:pPr>
      <w:r w:rsidRPr="00F55BC3">
        <w:rPr>
          <w:rFonts w:asciiTheme="minorHAnsi" w:hAnsiTheme="minorHAnsi" w:cs="Times New Roman"/>
          <w:sz w:val="20"/>
          <w:szCs w:val="20"/>
        </w:rPr>
        <w:t>OR</w:t>
      </w:r>
    </w:p>
    <w:p w:rsidR="00FB0D4D" w:rsidRDefault="00FB0D4D" w:rsidP="00FB0D4D">
      <w:pPr>
        <w:pStyle w:val="PlainText"/>
        <w:rPr>
          <w:rFonts w:asciiTheme="minorHAnsi" w:hAnsiTheme="minorHAnsi" w:cs="Times New Roman"/>
          <w:sz w:val="20"/>
          <w:szCs w:val="20"/>
        </w:rPr>
      </w:pPr>
    </w:p>
    <w:p w:rsidR="00CE7A9B" w:rsidRPr="00F55BC3" w:rsidRDefault="00CE7A9B" w:rsidP="00FB0D4D">
      <w:pPr>
        <w:pStyle w:val="PlainText"/>
        <w:rPr>
          <w:rFonts w:asciiTheme="minorHAnsi" w:hAnsiTheme="minorHAnsi" w:cs="Times New Roman"/>
          <w:sz w:val="20"/>
          <w:szCs w:val="20"/>
        </w:rPr>
      </w:pPr>
    </w:p>
    <w:p w:rsidR="00CE7A9B" w:rsidRPr="00F55BC3" w:rsidRDefault="00CE7A9B" w:rsidP="00CE7A9B">
      <w:pPr>
        <w:pStyle w:val="PlainText"/>
        <w:ind w:firstLine="720"/>
        <w:rPr>
          <w:rFonts w:asciiTheme="minorHAnsi" w:hAnsiTheme="minorHAnsi" w:cs="Times New Roman"/>
          <w:b/>
          <w:sz w:val="20"/>
          <w:szCs w:val="20"/>
        </w:rPr>
      </w:pPr>
      <w:r w:rsidRPr="00F55BC3">
        <w:rPr>
          <w:rFonts w:asciiTheme="minorHAnsi" w:hAnsiTheme="minorHAnsi" w:cs="Times New Roman"/>
          <w:sz w:val="20"/>
          <w:szCs w:val="20"/>
        </w:rPr>
        <w:t xml:space="preserve">Recommended for </w:t>
      </w:r>
      <w:r>
        <w:rPr>
          <w:rFonts w:asciiTheme="minorHAnsi" w:hAnsiTheme="minorHAnsi" w:cs="Times New Roman"/>
          <w:sz w:val="20"/>
          <w:szCs w:val="20"/>
        </w:rPr>
        <w:t>A</w:t>
      </w:r>
      <w:r w:rsidRPr="00F55BC3">
        <w:rPr>
          <w:rFonts w:asciiTheme="minorHAnsi" w:hAnsiTheme="minorHAnsi" w:cs="Times New Roman"/>
          <w:sz w:val="20"/>
          <w:szCs w:val="20"/>
        </w:rPr>
        <w:t xml:space="preserve">pproval: </w:t>
      </w:r>
      <w:r>
        <w:rPr>
          <w:rFonts w:asciiTheme="minorHAnsi" w:hAnsiTheme="minorHAnsi" w:cs="Times New Roman"/>
          <w:b/>
          <w:sz w:val="20"/>
          <w:szCs w:val="20"/>
        </w:rPr>
        <w:t>______________________________________________________</w:t>
      </w:r>
    </w:p>
    <w:tbl>
      <w:tblPr>
        <w:tblW w:w="0" w:type="auto"/>
        <w:tblInd w:w="1410" w:type="dxa"/>
        <w:tblBorders>
          <w:top w:val="nil"/>
          <w:left w:val="nil"/>
          <w:bottom w:val="nil"/>
          <w:right w:val="nil"/>
        </w:tblBorders>
        <w:tblLayout w:type="fixed"/>
        <w:tblLook w:val="0000"/>
      </w:tblPr>
      <w:tblGrid>
        <w:gridCol w:w="6541"/>
      </w:tblGrid>
      <w:tr w:rsidR="00CE7A9B" w:rsidRPr="00F55BC3" w:rsidTr="00CE7A9B">
        <w:trPr>
          <w:trHeight w:val="117"/>
        </w:trPr>
        <w:tc>
          <w:tcPr>
            <w:tcW w:w="6541" w:type="dxa"/>
          </w:tcPr>
          <w:p w:rsidR="00CE7A9B" w:rsidRPr="00F55BC3" w:rsidRDefault="00CE7A9B" w:rsidP="00CE7A9B">
            <w:pPr>
              <w:autoSpaceDE w:val="0"/>
              <w:autoSpaceDN w:val="0"/>
              <w:adjustRightInd w:val="0"/>
              <w:spacing w:after="0" w:line="240" w:lineRule="auto"/>
              <w:ind w:left="2304"/>
              <w:rPr>
                <w:rFonts w:cs="OJHNFJ+BookmanOldStyle"/>
                <w:b/>
                <w:sz w:val="20"/>
                <w:szCs w:val="20"/>
              </w:rPr>
            </w:pPr>
            <w:r>
              <w:rPr>
                <w:rFonts w:cs="Times New Roman"/>
                <w:sz w:val="20"/>
                <w:szCs w:val="20"/>
              </w:rPr>
              <w:t xml:space="preserve">Area </w:t>
            </w:r>
            <w:r w:rsidRPr="00F55BC3">
              <w:rPr>
                <w:rFonts w:cs="Times New Roman"/>
                <w:sz w:val="20"/>
                <w:szCs w:val="20"/>
              </w:rPr>
              <w:t xml:space="preserve">Land </w:t>
            </w:r>
            <w:r>
              <w:rPr>
                <w:rFonts w:cs="Times New Roman"/>
                <w:sz w:val="20"/>
                <w:szCs w:val="20"/>
              </w:rPr>
              <w:t>Use</w:t>
            </w:r>
            <w:r w:rsidRPr="00F55BC3">
              <w:rPr>
                <w:rFonts w:cs="Times New Roman"/>
                <w:sz w:val="20"/>
                <w:szCs w:val="20"/>
              </w:rPr>
              <w:t xml:space="preserve"> Engineer </w:t>
            </w:r>
            <w:r>
              <w:rPr>
                <w:rFonts w:cs="Times New Roman"/>
                <w:sz w:val="20"/>
                <w:szCs w:val="20"/>
              </w:rPr>
              <w:t xml:space="preserve">                                 Date</w:t>
            </w:r>
          </w:p>
        </w:tc>
      </w:tr>
    </w:tbl>
    <w:p w:rsidR="00C405BF" w:rsidRPr="00F55BC3" w:rsidRDefault="00C405BF">
      <w:pPr>
        <w:rPr>
          <w:rFonts w:cs="Times New Roman"/>
          <w:sz w:val="20"/>
          <w:szCs w:val="20"/>
        </w:rPr>
      </w:pPr>
      <w:r w:rsidRPr="00F55BC3">
        <w:rPr>
          <w:rFonts w:cs="Times New Roman"/>
          <w:sz w:val="20"/>
          <w:szCs w:val="20"/>
        </w:rPr>
        <w:br w:type="page"/>
      </w:r>
    </w:p>
    <w:p w:rsidR="00C405BF" w:rsidRPr="00CE7A9B" w:rsidRDefault="00C405BF" w:rsidP="00C405BF">
      <w:pPr>
        <w:tabs>
          <w:tab w:val="left" w:pos="-1440"/>
          <w:tab w:val="left" w:pos="-720"/>
        </w:tabs>
        <w:rPr>
          <w:rFonts w:cs="Arial"/>
        </w:rPr>
      </w:pPr>
      <w:r w:rsidRPr="00CE7A9B">
        <w:rPr>
          <w:rFonts w:cs="Arial"/>
          <w:b/>
        </w:rPr>
        <w:t>Reference</w:t>
      </w:r>
      <w:r w:rsidRPr="00CE7A9B">
        <w:rPr>
          <w:rFonts w:cs="Arial"/>
        </w:rPr>
        <w:t xml:space="preserve"> </w:t>
      </w:r>
    </w:p>
    <w:p w:rsidR="00C405BF" w:rsidRPr="00CE7A9B" w:rsidRDefault="00C405BF" w:rsidP="00C405BF">
      <w:pPr>
        <w:numPr>
          <w:ilvl w:val="0"/>
          <w:numId w:val="8"/>
        </w:numPr>
        <w:spacing w:after="0" w:line="240" w:lineRule="auto"/>
        <w:rPr>
          <w:rFonts w:cs="Arial"/>
        </w:rPr>
      </w:pPr>
      <w:r w:rsidRPr="00F1432F">
        <w:rPr>
          <w:rFonts w:cs="Arial"/>
        </w:rPr>
        <w:t xml:space="preserve">Code of Virginia, §§ </w:t>
      </w:r>
      <w:hyperlink r:id="rId11" w:history="1">
        <w:r w:rsidRPr="00175C92">
          <w:rPr>
            <w:rStyle w:val="Hyperlink"/>
            <w:rFonts w:cs="Arial"/>
            <w:b/>
          </w:rPr>
          <w:t>33.1-210.2</w:t>
        </w:r>
      </w:hyperlink>
    </w:p>
    <w:p w:rsidR="00C405BF" w:rsidRPr="00CE7A9B" w:rsidRDefault="00C405BF" w:rsidP="00C405BF">
      <w:pPr>
        <w:numPr>
          <w:ilvl w:val="0"/>
          <w:numId w:val="8"/>
        </w:numPr>
        <w:spacing w:after="0" w:line="240" w:lineRule="auto"/>
        <w:rPr>
          <w:rFonts w:cs="Arial"/>
        </w:rPr>
      </w:pPr>
      <w:r w:rsidRPr="00CE7A9B">
        <w:rPr>
          <w:rFonts w:cs="Arial"/>
        </w:rPr>
        <w:t xml:space="preserve">FHWA's Manual on Uniform Traffic Control Devices (MUTCD) </w:t>
      </w:r>
    </w:p>
    <w:p w:rsidR="00C405BF" w:rsidRPr="00CE7A9B" w:rsidRDefault="00C405BF" w:rsidP="00C405BF">
      <w:pPr>
        <w:numPr>
          <w:ilvl w:val="0"/>
          <w:numId w:val="8"/>
        </w:numPr>
        <w:spacing w:after="0" w:line="240" w:lineRule="auto"/>
        <w:rPr>
          <w:rFonts w:cs="Arial"/>
        </w:rPr>
      </w:pPr>
      <w:r w:rsidRPr="00CE7A9B">
        <w:rPr>
          <w:rFonts w:cs="Arial"/>
        </w:rPr>
        <w:t>Virginia Supplement to the MUTCD</w:t>
      </w:r>
    </w:p>
    <w:p w:rsidR="00C405BF" w:rsidRPr="00CE7A9B" w:rsidRDefault="00C405BF" w:rsidP="00CE7A9B">
      <w:pPr>
        <w:spacing w:after="0"/>
        <w:rPr>
          <w:rFonts w:cs="Arial"/>
        </w:rPr>
      </w:pPr>
    </w:p>
    <w:p w:rsidR="00C405BF" w:rsidRPr="00CE7A9B" w:rsidRDefault="00C405BF" w:rsidP="00CE7A9B">
      <w:pPr>
        <w:spacing w:after="0"/>
        <w:ind w:left="480" w:hanging="480"/>
        <w:rPr>
          <w:rFonts w:cs="Arial"/>
        </w:rPr>
      </w:pPr>
      <w:r w:rsidRPr="00CE7A9B">
        <w:rPr>
          <w:rFonts w:cs="Arial"/>
        </w:rPr>
        <w:t>CC:</w:t>
      </w:r>
      <w:r w:rsidRPr="00CE7A9B">
        <w:rPr>
          <w:rFonts w:cs="Arial"/>
        </w:rPr>
        <w:tab/>
        <w:t xml:space="preserve">Mr. Greg </w:t>
      </w:r>
      <w:proofErr w:type="spellStart"/>
      <w:r w:rsidRPr="00CE7A9B">
        <w:rPr>
          <w:rFonts w:cs="Arial"/>
        </w:rPr>
        <w:t>Whirley</w:t>
      </w:r>
      <w:proofErr w:type="spellEnd"/>
    </w:p>
    <w:p w:rsidR="00C405BF" w:rsidRPr="00CE7A9B" w:rsidRDefault="00C405BF" w:rsidP="00CE7A9B">
      <w:pPr>
        <w:spacing w:after="0"/>
        <w:ind w:left="480" w:hanging="480"/>
        <w:rPr>
          <w:rFonts w:cs="Arial"/>
        </w:rPr>
      </w:pPr>
      <w:r w:rsidRPr="00CE7A9B">
        <w:rPr>
          <w:rFonts w:cs="Arial"/>
        </w:rPr>
        <w:tab/>
        <w:t>Mr. Charles Kilpatrick, P.E.</w:t>
      </w:r>
    </w:p>
    <w:p w:rsidR="00C405BF" w:rsidRPr="00CE7A9B" w:rsidRDefault="00C405BF" w:rsidP="00CE7A9B">
      <w:pPr>
        <w:spacing w:after="0"/>
        <w:ind w:left="480"/>
        <w:rPr>
          <w:rFonts w:cs="Arial"/>
        </w:rPr>
      </w:pPr>
      <w:r w:rsidRPr="00CE7A9B">
        <w:rPr>
          <w:rFonts w:cs="Arial"/>
        </w:rPr>
        <w:t>Ms. Constance S. Sorrell</w:t>
      </w:r>
    </w:p>
    <w:p w:rsidR="00C405BF" w:rsidRPr="00CE7A9B" w:rsidRDefault="00C405BF" w:rsidP="00CE7A9B">
      <w:pPr>
        <w:spacing w:after="0"/>
        <w:ind w:left="480"/>
        <w:rPr>
          <w:rFonts w:cs="Arial"/>
        </w:rPr>
      </w:pPr>
      <w:r w:rsidRPr="00CE7A9B">
        <w:rPr>
          <w:rFonts w:cs="Arial"/>
        </w:rPr>
        <w:t>Mr. Malcolm T. Kerley, P.E.</w:t>
      </w:r>
    </w:p>
    <w:p w:rsidR="00C405BF" w:rsidRPr="00CE7A9B" w:rsidRDefault="00C405BF" w:rsidP="00CE7A9B">
      <w:pPr>
        <w:spacing w:after="0"/>
        <w:ind w:firstLine="480"/>
        <w:rPr>
          <w:rFonts w:cs="Arial"/>
        </w:rPr>
      </w:pPr>
      <w:r w:rsidRPr="00CE7A9B">
        <w:rPr>
          <w:rFonts w:cs="Arial"/>
        </w:rPr>
        <w:t>Regional Traffic Engineers</w:t>
      </w:r>
    </w:p>
    <w:p w:rsidR="00C405BF" w:rsidRPr="00CE7A9B" w:rsidRDefault="00C405BF" w:rsidP="00CE7A9B">
      <w:pPr>
        <w:spacing w:after="0"/>
        <w:ind w:firstLine="480"/>
        <w:rPr>
          <w:rFonts w:cs="Arial"/>
        </w:rPr>
      </w:pPr>
      <w:r w:rsidRPr="00CE7A9B">
        <w:rPr>
          <w:rFonts w:cs="Arial"/>
        </w:rPr>
        <w:t xml:space="preserve">District Land </w:t>
      </w:r>
      <w:r w:rsidR="000D221C" w:rsidRPr="00CE7A9B">
        <w:rPr>
          <w:rFonts w:cs="Arial"/>
        </w:rPr>
        <w:t xml:space="preserve">Use </w:t>
      </w:r>
      <w:r w:rsidRPr="00CE7A9B">
        <w:rPr>
          <w:rFonts w:cs="Arial"/>
        </w:rPr>
        <w:t>Development Engineers</w:t>
      </w:r>
    </w:p>
    <w:p w:rsidR="00C405BF" w:rsidRPr="00CE7A9B" w:rsidRDefault="00C405BF" w:rsidP="00CE7A9B">
      <w:pPr>
        <w:spacing w:after="0"/>
        <w:ind w:firstLine="480"/>
        <w:rPr>
          <w:rFonts w:cs="Arial"/>
        </w:rPr>
      </w:pPr>
      <w:r w:rsidRPr="00CE7A9B">
        <w:rPr>
          <w:rFonts w:cs="Arial"/>
        </w:rPr>
        <w:t>Regional Operations Maintenance Managers</w:t>
      </w:r>
    </w:p>
    <w:p w:rsidR="00C405BF" w:rsidRPr="00CE7A9B" w:rsidRDefault="00C405BF" w:rsidP="00CE7A9B">
      <w:pPr>
        <w:pStyle w:val="PlainText"/>
        <w:ind w:firstLine="480"/>
        <w:rPr>
          <w:rFonts w:asciiTheme="minorHAnsi" w:hAnsiTheme="minorHAnsi" w:cs="Arial"/>
          <w:sz w:val="22"/>
          <w:szCs w:val="22"/>
        </w:rPr>
      </w:pPr>
      <w:r w:rsidRPr="00CE7A9B">
        <w:rPr>
          <w:rFonts w:asciiTheme="minorHAnsi" w:hAnsiTheme="minorHAnsi" w:cs="Arial"/>
          <w:sz w:val="22"/>
          <w:szCs w:val="22"/>
        </w:rPr>
        <w:t>Residency Administrators</w:t>
      </w:r>
    </w:p>
    <w:sectPr w:rsidR="00C405BF" w:rsidRPr="00CE7A9B" w:rsidSect="00F55BC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HAGDA+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JHNFJ+BookmanOldStyle">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AF9"/>
    <w:multiLevelType w:val="hybridMultilevel"/>
    <w:tmpl w:val="DA0C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943661"/>
    <w:multiLevelType w:val="hybridMultilevel"/>
    <w:tmpl w:val="B52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04710"/>
    <w:multiLevelType w:val="hybridMultilevel"/>
    <w:tmpl w:val="DDA6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51149"/>
    <w:multiLevelType w:val="hybridMultilevel"/>
    <w:tmpl w:val="25C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A60A9"/>
    <w:multiLevelType w:val="hybridMultilevel"/>
    <w:tmpl w:val="2D58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329D5"/>
    <w:multiLevelType w:val="singleLevel"/>
    <w:tmpl w:val="10AAA890"/>
    <w:lvl w:ilvl="0">
      <w:start w:val="1"/>
      <w:numFmt w:val="bullet"/>
      <w:lvlText w:val=""/>
      <w:lvlJc w:val="left"/>
      <w:pPr>
        <w:tabs>
          <w:tab w:val="num" w:pos="360"/>
        </w:tabs>
        <w:ind w:left="360" w:hanging="360"/>
      </w:pPr>
      <w:rPr>
        <w:rFonts w:ascii="Symbol" w:hAnsi="Symbol" w:hint="default"/>
      </w:rPr>
    </w:lvl>
  </w:abstractNum>
  <w:abstractNum w:abstractNumId="6">
    <w:nsid w:val="676B39D9"/>
    <w:multiLevelType w:val="hybridMultilevel"/>
    <w:tmpl w:val="062C0382"/>
    <w:lvl w:ilvl="0" w:tplc="8742805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312E1D"/>
    <w:multiLevelType w:val="hybridMultilevel"/>
    <w:tmpl w:val="B6D6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B84"/>
    <w:rsid w:val="0000274A"/>
    <w:rsid w:val="000254FB"/>
    <w:rsid w:val="0003056A"/>
    <w:rsid w:val="00031F13"/>
    <w:rsid w:val="00035C37"/>
    <w:rsid w:val="0003631A"/>
    <w:rsid w:val="00055241"/>
    <w:rsid w:val="00056415"/>
    <w:rsid w:val="0006699C"/>
    <w:rsid w:val="00072DFE"/>
    <w:rsid w:val="0008217A"/>
    <w:rsid w:val="00084E1E"/>
    <w:rsid w:val="00097EDA"/>
    <w:rsid w:val="000A5250"/>
    <w:rsid w:val="000D221C"/>
    <w:rsid w:val="000E6360"/>
    <w:rsid w:val="000F1280"/>
    <w:rsid w:val="00115BFA"/>
    <w:rsid w:val="0013259A"/>
    <w:rsid w:val="0013762B"/>
    <w:rsid w:val="00141359"/>
    <w:rsid w:val="0014499D"/>
    <w:rsid w:val="0015106B"/>
    <w:rsid w:val="00162C92"/>
    <w:rsid w:val="001647BE"/>
    <w:rsid w:val="00175C92"/>
    <w:rsid w:val="001806F5"/>
    <w:rsid w:val="00180EB0"/>
    <w:rsid w:val="001B2814"/>
    <w:rsid w:val="001D1686"/>
    <w:rsid w:val="001D44A8"/>
    <w:rsid w:val="001E13C3"/>
    <w:rsid w:val="001E7222"/>
    <w:rsid w:val="00203CD9"/>
    <w:rsid w:val="00210241"/>
    <w:rsid w:val="002141DC"/>
    <w:rsid w:val="002278E8"/>
    <w:rsid w:val="00264A8E"/>
    <w:rsid w:val="002B1B22"/>
    <w:rsid w:val="002B60BC"/>
    <w:rsid w:val="002C0EC7"/>
    <w:rsid w:val="002D4322"/>
    <w:rsid w:val="002E5C56"/>
    <w:rsid w:val="002E5E62"/>
    <w:rsid w:val="002F3463"/>
    <w:rsid w:val="00301562"/>
    <w:rsid w:val="00313D9E"/>
    <w:rsid w:val="00314B84"/>
    <w:rsid w:val="00333E77"/>
    <w:rsid w:val="00334112"/>
    <w:rsid w:val="003523F3"/>
    <w:rsid w:val="00360358"/>
    <w:rsid w:val="003A32BB"/>
    <w:rsid w:val="003C57B1"/>
    <w:rsid w:val="003D7145"/>
    <w:rsid w:val="003F677F"/>
    <w:rsid w:val="0040375A"/>
    <w:rsid w:val="00434F29"/>
    <w:rsid w:val="00453ABF"/>
    <w:rsid w:val="00465384"/>
    <w:rsid w:val="004728EF"/>
    <w:rsid w:val="00483862"/>
    <w:rsid w:val="00493B34"/>
    <w:rsid w:val="004C080E"/>
    <w:rsid w:val="004C2246"/>
    <w:rsid w:val="004C5D76"/>
    <w:rsid w:val="004C7020"/>
    <w:rsid w:val="005151AF"/>
    <w:rsid w:val="00524C89"/>
    <w:rsid w:val="0054198E"/>
    <w:rsid w:val="00555FFD"/>
    <w:rsid w:val="00575752"/>
    <w:rsid w:val="005845D5"/>
    <w:rsid w:val="00595D36"/>
    <w:rsid w:val="005B5C16"/>
    <w:rsid w:val="005C22C0"/>
    <w:rsid w:val="005D2BAC"/>
    <w:rsid w:val="005F313C"/>
    <w:rsid w:val="005F5387"/>
    <w:rsid w:val="00606689"/>
    <w:rsid w:val="00607307"/>
    <w:rsid w:val="00635B33"/>
    <w:rsid w:val="006467C4"/>
    <w:rsid w:val="0067538F"/>
    <w:rsid w:val="00684504"/>
    <w:rsid w:val="0069246D"/>
    <w:rsid w:val="006A0418"/>
    <w:rsid w:val="006C0554"/>
    <w:rsid w:val="00706D72"/>
    <w:rsid w:val="00714361"/>
    <w:rsid w:val="00722019"/>
    <w:rsid w:val="00725155"/>
    <w:rsid w:val="007335F1"/>
    <w:rsid w:val="00737FD7"/>
    <w:rsid w:val="007419E1"/>
    <w:rsid w:val="00754509"/>
    <w:rsid w:val="00756A2A"/>
    <w:rsid w:val="00773704"/>
    <w:rsid w:val="0077576C"/>
    <w:rsid w:val="007773C0"/>
    <w:rsid w:val="0077770E"/>
    <w:rsid w:val="00785C34"/>
    <w:rsid w:val="00785F83"/>
    <w:rsid w:val="007A0BA0"/>
    <w:rsid w:val="007A7F4A"/>
    <w:rsid w:val="007C3243"/>
    <w:rsid w:val="007D3601"/>
    <w:rsid w:val="007E28A6"/>
    <w:rsid w:val="00825197"/>
    <w:rsid w:val="008401D1"/>
    <w:rsid w:val="008647D8"/>
    <w:rsid w:val="008747C9"/>
    <w:rsid w:val="0089216A"/>
    <w:rsid w:val="00895392"/>
    <w:rsid w:val="008962DD"/>
    <w:rsid w:val="008A49F8"/>
    <w:rsid w:val="008E1CBB"/>
    <w:rsid w:val="008E211F"/>
    <w:rsid w:val="008E5935"/>
    <w:rsid w:val="008F08DA"/>
    <w:rsid w:val="008F2F0F"/>
    <w:rsid w:val="00900505"/>
    <w:rsid w:val="00902159"/>
    <w:rsid w:val="00916414"/>
    <w:rsid w:val="00921368"/>
    <w:rsid w:val="009216EC"/>
    <w:rsid w:val="00922AC8"/>
    <w:rsid w:val="0097753B"/>
    <w:rsid w:val="00981D3D"/>
    <w:rsid w:val="009A00E3"/>
    <w:rsid w:val="009A272D"/>
    <w:rsid w:val="009A7629"/>
    <w:rsid w:val="009B13AD"/>
    <w:rsid w:val="009B19F4"/>
    <w:rsid w:val="009C2B3D"/>
    <w:rsid w:val="009D0A03"/>
    <w:rsid w:val="009D7D04"/>
    <w:rsid w:val="009E1407"/>
    <w:rsid w:val="009E1F24"/>
    <w:rsid w:val="00A05DF0"/>
    <w:rsid w:val="00A06480"/>
    <w:rsid w:val="00A1450B"/>
    <w:rsid w:val="00A45491"/>
    <w:rsid w:val="00A45E99"/>
    <w:rsid w:val="00A56167"/>
    <w:rsid w:val="00A57BFD"/>
    <w:rsid w:val="00A608EB"/>
    <w:rsid w:val="00A60ACE"/>
    <w:rsid w:val="00A64EA2"/>
    <w:rsid w:val="00A65F1E"/>
    <w:rsid w:val="00A74439"/>
    <w:rsid w:val="00A8003C"/>
    <w:rsid w:val="00AA074C"/>
    <w:rsid w:val="00AA1CFA"/>
    <w:rsid w:val="00AB3195"/>
    <w:rsid w:val="00AB6CFA"/>
    <w:rsid w:val="00AD1C19"/>
    <w:rsid w:val="00AD72AA"/>
    <w:rsid w:val="00B04301"/>
    <w:rsid w:val="00B04FE8"/>
    <w:rsid w:val="00B1315D"/>
    <w:rsid w:val="00B323EB"/>
    <w:rsid w:val="00B41C15"/>
    <w:rsid w:val="00B53F9D"/>
    <w:rsid w:val="00B77619"/>
    <w:rsid w:val="00B90893"/>
    <w:rsid w:val="00BA3310"/>
    <w:rsid w:val="00BB5EFB"/>
    <w:rsid w:val="00BD7530"/>
    <w:rsid w:val="00BE3DA5"/>
    <w:rsid w:val="00C01BA9"/>
    <w:rsid w:val="00C266A5"/>
    <w:rsid w:val="00C405BF"/>
    <w:rsid w:val="00C41B47"/>
    <w:rsid w:val="00C4402B"/>
    <w:rsid w:val="00C72380"/>
    <w:rsid w:val="00C75535"/>
    <w:rsid w:val="00C90BA9"/>
    <w:rsid w:val="00CB34EF"/>
    <w:rsid w:val="00CC6389"/>
    <w:rsid w:val="00CE1A8B"/>
    <w:rsid w:val="00CE7A9B"/>
    <w:rsid w:val="00D00ED9"/>
    <w:rsid w:val="00D0281F"/>
    <w:rsid w:val="00D06087"/>
    <w:rsid w:val="00D2022E"/>
    <w:rsid w:val="00D32488"/>
    <w:rsid w:val="00D331ED"/>
    <w:rsid w:val="00D46BAD"/>
    <w:rsid w:val="00D5222B"/>
    <w:rsid w:val="00D62C4D"/>
    <w:rsid w:val="00D6615F"/>
    <w:rsid w:val="00D8570B"/>
    <w:rsid w:val="00DB4148"/>
    <w:rsid w:val="00DC0582"/>
    <w:rsid w:val="00DD308F"/>
    <w:rsid w:val="00DE2733"/>
    <w:rsid w:val="00DE678C"/>
    <w:rsid w:val="00E15A65"/>
    <w:rsid w:val="00E21D0D"/>
    <w:rsid w:val="00E22C88"/>
    <w:rsid w:val="00E40135"/>
    <w:rsid w:val="00E43651"/>
    <w:rsid w:val="00E502C4"/>
    <w:rsid w:val="00E80D52"/>
    <w:rsid w:val="00E82E81"/>
    <w:rsid w:val="00E854FD"/>
    <w:rsid w:val="00EB4876"/>
    <w:rsid w:val="00EB7201"/>
    <w:rsid w:val="00ED393B"/>
    <w:rsid w:val="00F03F8F"/>
    <w:rsid w:val="00F0774A"/>
    <w:rsid w:val="00F10463"/>
    <w:rsid w:val="00F1432F"/>
    <w:rsid w:val="00F15702"/>
    <w:rsid w:val="00F367A3"/>
    <w:rsid w:val="00F55BC3"/>
    <w:rsid w:val="00F56F02"/>
    <w:rsid w:val="00F701DA"/>
    <w:rsid w:val="00F705CF"/>
    <w:rsid w:val="00F759E3"/>
    <w:rsid w:val="00F7683A"/>
    <w:rsid w:val="00F83173"/>
    <w:rsid w:val="00FA0168"/>
    <w:rsid w:val="00FA0DBE"/>
    <w:rsid w:val="00FA10E9"/>
    <w:rsid w:val="00FB0D4D"/>
    <w:rsid w:val="00FC7919"/>
    <w:rsid w:val="00FF11EF"/>
    <w:rsid w:val="00FF2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84"/>
  </w:style>
  <w:style w:type="paragraph" w:styleId="Heading1">
    <w:name w:val="heading 1"/>
    <w:basedOn w:val="Normal"/>
    <w:next w:val="Normal"/>
    <w:link w:val="Heading1Char"/>
    <w:qFormat/>
    <w:rsid w:val="00C405B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B84"/>
    <w:pPr>
      <w:autoSpaceDE w:val="0"/>
      <w:autoSpaceDN w:val="0"/>
      <w:adjustRightInd w:val="0"/>
      <w:spacing w:after="0" w:line="240" w:lineRule="auto"/>
    </w:pPr>
    <w:rPr>
      <w:rFonts w:ascii="DHAGDA+TimesNewRoman,Bold" w:hAnsi="DHAGDA+TimesNewRoman,Bold" w:cs="DHAGDA+TimesNewRoman,Bold"/>
      <w:color w:val="000000"/>
      <w:sz w:val="24"/>
      <w:szCs w:val="24"/>
    </w:rPr>
  </w:style>
  <w:style w:type="paragraph" w:styleId="Title">
    <w:name w:val="Title"/>
    <w:basedOn w:val="Default"/>
    <w:next w:val="Default"/>
    <w:link w:val="TitleChar"/>
    <w:uiPriority w:val="99"/>
    <w:qFormat/>
    <w:rsid w:val="00314B84"/>
    <w:rPr>
      <w:rFonts w:cstheme="minorBidi"/>
      <w:color w:val="auto"/>
    </w:rPr>
  </w:style>
  <w:style w:type="character" w:customStyle="1" w:styleId="TitleChar">
    <w:name w:val="Title Char"/>
    <w:basedOn w:val="DefaultParagraphFont"/>
    <w:link w:val="Title"/>
    <w:uiPriority w:val="99"/>
    <w:rsid w:val="00314B84"/>
    <w:rPr>
      <w:rFonts w:ascii="DHAGDA+TimesNewRoman,Bold" w:hAnsi="DHAGDA+TimesNewRoman,Bold"/>
      <w:sz w:val="24"/>
      <w:szCs w:val="24"/>
    </w:rPr>
  </w:style>
  <w:style w:type="paragraph" w:customStyle="1" w:styleId="Style1">
    <w:name w:val="Style1"/>
    <w:basedOn w:val="Default"/>
    <w:next w:val="Default"/>
    <w:uiPriority w:val="99"/>
    <w:rsid w:val="00314B84"/>
    <w:rPr>
      <w:rFonts w:cstheme="minorBidi"/>
      <w:color w:val="auto"/>
    </w:rPr>
  </w:style>
  <w:style w:type="paragraph" w:styleId="PlainText">
    <w:name w:val="Plain Text"/>
    <w:basedOn w:val="Normal"/>
    <w:link w:val="PlainTextChar"/>
    <w:uiPriority w:val="99"/>
    <w:unhideWhenUsed/>
    <w:rsid w:val="002D43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4322"/>
    <w:rPr>
      <w:rFonts w:ascii="Consolas" w:hAnsi="Consolas"/>
      <w:sz w:val="21"/>
      <w:szCs w:val="21"/>
    </w:rPr>
  </w:style>
  <w:style w:type="character" w:styleId="Hyperlink">
    <w:name w:val="Hyperlink"/>
    <w:basedOn w:val="DefaultParagraphFont"/>
    <w:uiPriority w:val="99"/>
    <w:unhideWhenUsed/>
    <w:rsid w:val="00C01BA9"/>
    <w:rPr>
      <w:color w:val="0000FF"/>
      <w:u w:val="single"/>
    </w:rPr>
  </w:style>
  <w:style w:type="paragraph" w:styleId="NormalWeb">
    <w:name w:val="Normal (Web)"/>
    <w:basedOn w:val="Normal"/>
    <w:uiPriority w:val="99"/>
    <w:unhideWhenUsed/>
    <w:rsid w:val="00C01B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51AF"/>
    <w:pPr>
      <w:ind w:left="720"/>
      <w:contextualSpacing/>
    </w:pPr>
  </w:style>
  <w:style w:type="character" w:customStyle="1" w:styleId="Heading1Char">
    <w:name w:val="Heading 1 Char"/>
    <w:basedOn w:val="DefaultParagraphFont"/>
    <w:link w:val="Heading1"/>
    <w:rsid w:val="00C405BF"/>
    <w:rPr>
      <w:rFonts w:ascii="Times New Roman" w:eastAsia="Times New Roman" w:hAnsi="Times New Roman" w:cs="Times New Roman"/>
      <w:sz w:val="24"/>
      <w:szCs w:val="20"/>
    </w:rPr>
  </w:style>
  <w:style w:type="character" w:styleId="FollowedHyperlink">
    <w:name w:val="FollowedHyperlink"/>
    <w:basedOn w:val="DefaultParagraphFont"/>
    <w:rsid w:val="00C405BF"/>
    <w:rPr>
      <w:color w:val="800080"/>
      <w:u w:val="single"/>
    </w:rPr>
  </w:style>
  <w:style w:type="paragraph" w:styleId="BodyTextIndent2">
    <w:name w:val="Body Text Indent 2"/>
    <w:basedOn w:val="Normal"/>
    <w:link w:val="BodyTextIndent2Char"/>
    <w:rsid w:val="00706D7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06D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9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iadot.org/business/virginia_mutcd_supplement.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dot.org/default_flash.asp" TargetMode="External"/><Relationship Id="rId11" Type="http://schemas.openxmlformats.org/officeDocument/2006/relationships/hyperlink" Target="http://leg1.state.va.us/cgi-bin/legp504.exe?000+cod+33.1-210.2" TargetMode="External"/><Relationship Id="rId5" Type="http://schemas.openxmlformats.org/officeDocument/2006/relationships/webSettings" Target="webSettings.xml"/><Relationship Id="rId10" Type="http://schemas.openxmlformats.org/officeDocument/2006/relationships/hyperlink" Target="http://www.virginiadot.org/business/virginia_mutcd_supplement.asp" TargetMode="External"/><Relationship Id="rId4" Type="http://schemas.openxmlformats.org/officeDocument/2006/relationships/settings" Target="settings.xml"/><Relationship Id="rId9" Type="http://schemas.openxmlformats.org/officeDocument/2006/relationships/hyperlink" Target="http://www.virginiadot.org/business/virginia_mutcd_supple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6186-4D07-4750-9EDA-9E00252B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michael.nichols</dc:creator>
  <cp:lastModifiedBy>Keith.Goodrich</cp:lastModifiedBy>
  <cp:revision>46</cp:revision>
  <cp:lastPrinted>2012-07-10T12:12:00Z</cp:lastPrinted>
  <dcterms:created xsi:type="dcterms:W3CDTF">2014-08-27T18:17:00Z</dcterms:created>
  <dcterms:modified xsi:type="dcterms:W3CDTF">2014-09-17T13:46:00Z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-1251411460</vt:i4>
  </property>
  <property fmtid="{D5CDD505-2E9C-101B-9397-08002B2CF9AE}" pid="3" name="_NewReviewCycle">
    <vt:lpwstr/>
  </property>
  <property fmtid="{D5CDD505-2E9C-101B-9397-08002B2CF9AE}" pid="4" name="_EmailSubject">
    <vt:lpwstr>TE-280.1, Watch For Children</vt:lpwstr>
  </property>
  <property fmtid="{D5CDD505-2E9C-101B-9397-08002B2CF9AE}" pid="5" name="_AuthorEmail">
    <vt:lpwstr>Mena.Lockwood@VDOT.Virginia.gov</vt:lpwstr>
  </property>
  <property fmtid="{D5CDD505-2E9C-101B-9397-08002B2CF9AE}" pid="6" name="_AuthorEmailDisplayName">
    <vt:lpwstr>Lockwood, Philomena 'Mena', P.E. (VDOT)</vt:lpwstr>
  </property>
  <property fmtid="{D5CDD505-2E9C-101B-9397-08002B2CF9AE}" pid="7" name="_ReviewingToolsShownOnce">
    <vt:lpwstr/>
  </property>
</Properties>
</file>